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19629D6C" w:rsidR="009F2346" w:rsidRPr="00B04535" w:rsidRDefault="000534D0"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_Hlk86825575"/>
      <w:bookmarkStart w:id="1" w:name="OLE_LINK2"/>
      <w:r w:rsidRPr="00B04535">
        <w:rPr>
          <w:rFonts w:ascii="Arial" w:eastAsia="MS Mincho" w:hAnsi="Arial" w:cs="Arial"/>
          <w:b/>
          <w:noProof/>
          <w:kern w:val="0"/>
          <w:sz w:val="24"/>
          <w:szCs w:val="24"/>
          <w:lang w:val="de-DE" w:eastAsia="en-US"/>
        </w:rPr>
        <w:t>3GPP TSG RAN WG1 #10</w:t>
      </w:r>
      <w:r w:rsidR="00A125E0">
        <w:rPr>
          <w:rFonts w:ascii="Arial" w:eastAsia="MS Mincho" w:hAnsi="Arial" w:cs="Arial"/>
          <w:b/>
          <w:noProof/>
          <w:kern w:val="0"/>
          <w:sz w:val="24"/>
          <w:szCs w:val="24"/>
          <w:lang w:val="de-DE" w:eastAsia="en-US"/>
        </w:rPr>
        <w:t>7</w:t>
      </w:r>
      <w:r w:rsidRPr="00B04535">
        <w:rPr>
          <w:rFonts w:ascii="Arial" w:eastAsia="MS Mincho" w:hAnsi="Arial" w:cs="Arial"/>
          <w:b/>
          <w:noProof/>
          <w:kern w:val="0"/>
          <w:sz w:val="24"/>
          <w:szCs w:val="24"/>
          <w:lang w:val="de-DE" w:eastAsia="en-US"/>
        </w:rPr>
        <w:t>-e</w:t>
      </w:r>
      <w:r w:rsidR="009F2346" w:rsidRPr="00B04535">
        <w:rPr>
          <w:rFonts w:ascii="Arial" w:eastAsia="MS Mincho" w:hAnsi="Arial" w:cs="Arial"/>
          <w:b/>
          <w:noProof/>
          <w:kern w:val="0"/>
          <w:sz w:val="24"/>
          <w:szCs w:val="24"/>
          <w:lang w:val="de-DE" w:eastAsia="en-US"/>
        </w:rPr>
        <w:tab/>
      </w:r>
      <w:r w:rsidR="00A125E0" w:rsidRPr="00A125E0">
        <w:rPr>
          <w:rFonts w:ascii="Arial" w:eastAsia="MS Mincho" w:hAnsi="Arial" w:cs="Arial"/>
          <w:b/>
          <w:noProof/>
          <w:kern w:val="0"/>
          <w:sz w:val="24"/>
          <w:szCs w:val="24"/>
          <w:lang w:val="de-DE" w:eastAsia="en-US"/>
        </w:rPr>
        <w:t>R1-2111148</w:t>
      </w:r>
    </w:p>
    <w:p w14:paraId="226036F3" w14:textId="7978D470" w:rsidR="00D31BF6" w:rsidRDefault="00A125E0"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A125E0">
        <w:rPr>
          <w:rFonts w:ascii="Arial" w:eastAsia="MS Mincho" w:hAnsi="Arial" w:cs="Arial"/>
          <w:b/>
          <w:noProof/>
          <w:kern w:val="0"/>
          <w:sz w:val="24"/>
          <w:szCs w:val="24"/>
          <w:lang w:val="de-DE" w:eastAsia="en-US"/>
        </w:rPr>
        <w:t>e-Meeting, November 11th – 19th, 2021</w:t>
      </w:r>
    </w:p>
    <w:bookmarkEnd w:id="0"/>
    <w:p w14:paraId="2B7ACE77" w14:textId="77777777" w:rsidR="00A125E0" w:rsidRPr="000534D0" w:rsidRDefault="00A125E0"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23EE2A72"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855EE0">
        <w:rPr>
          <w:rFonts w:ascii="Arial" w:eastAsia="MS Gothic" w:hAnsi="Arial" w:cs="Arial"/>
          <w:b/>
          <w:kern w:val="0"/>
          <w:sz w:val="24"/>
          <w:szCs w:val="24"/>
          <w:lang w:eastAsia="en-US"/>
        </w:rPr>
        <w:t>6</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7BEDFAD3"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0534D0" w:rsidRPr="000534D0">
        <w:rPr>
          <w:rFonts w:ascii="Arial" w:eastAsia="MS Gothic" w:hAnsi="Arial" w:cs="Arial"/>
          <w:b/>
          <w:kern w:val="0"/>
          <w:sz w:val="24"/>
          <w:szCs w:val="24"/>
          <w:lang w:eastAsia="en-US"/>
        </w:rPr>
        <w:t>Considerations on channel access mechanism for NR from 52.6GHz to 71 GHz</w:t>
      </w:r>
      <w:r w:rsidR="00223FAC" w:rsidRPr="00223FAC">
        <w:rPr>
          <w:rFonts w:ascii="Arial" w:eastAsia="MS Gothic" w:hAnsi="Arial" w:cs="Arial"/>
          <w:b/>
          <w:kern w:val="0"/>
          <w:sz w:val="24"/>
          <w:szCs w:val="24"/>
          <w:lang w:eastAsia="en-US"/>
        </w:rPr>
        <w:t xml:space="preserve"> </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4CA95655" w:rsidR="00366390" w:rsidRDefault="003971B9" w:rsidP="00290E01">
      <w:pPr>
        <w:pStyle w:val="1"/>
        <w:numPr>
          <w:ilvl w:val="0"/>
          <w:numId w:val="1"/>
        </w:numPr>
        <w:tabs>
          <w:tab w:val="num" w:pos="425"/>
        </w:tabs>
        <w:rPr>
          <w:b/>
          <w:snapToGrid w:val="0"/>
        </w:rPr>
      </w:pPr>
      <w:r w:rsidRPr="00CB3500">
        <w:rPr>
          <w:b/>
          <w:snapToGrid w:val="0"/>
        </w:rPr>
        <w:t>Introduction</w:t>
      </w:r>
    </w:p>
    <w:p w14:paraId="18752AD6" w14:textId="5F48C051" w:rsidR="003417F9" w:rsidRPr="009215D4" w:rsidRDefault="003417F9" w:rsidP="003417F9">
      <w:pPr>
        <w:spacing w:afterLines="50" w:after="156"/>
        <w:rPr>
          <w:rFonts w:ascii="Times New Roman" w:hAnsi="Times New Roman" w:cs="Times New Roman"/>
          <w:sz w:val="22"/>
        </w:rPr>
      </w:pPr>
      <w:r w:rsidRPr="009215D4">
        <w:rPr>
          <w:rFonts w:ascii="Times New Roman"/>
          <w:bCs/>
          <w:iCs/>
          <w:sz w:val="22"/>
          <w:szCs w:val="18"/>
        </w:rPr>
        <w:t xml:space="preserve">In </w:t>
      </w:r>
      <w:r w:rsidR="002A23E8">
        <w:rPr>
          <w:rFonts w:ascii="Times New Roman"/>
          <w:bCs/>
          <w:iCs/>
          <w:sz w:val="22"/>
          <w:szCs w:val="18"/>
        </w:rPr>
        <w:t>previous</w:t>
      </w:r>
      <w:r w:rsidRPr="009215D4">
        <w:rPr>
          <w:rFonts w:ascii="Times New Roman"/>
          <w:bCs/>
          <w:iCs/>
          <w:sz w:val="22"/>
          <w:szCs w:val="18"/>
        </w:rPr>
        <w:t xml:space="preserve"> meeting</w:t>
      </w:r>
      <w:r w:rsidR="002A23E8">
        <w:rPr>
          <w:rFonts w:ascii="Times New Roman"/>
          <w:bCs/>
          <w:iCs/>
          <w:sz w:val="22"/>
          <w:szCs w:val="18"/>
        </w:rPr>
        <w:t>s</w:t>
      </w:r>
      <w:r w:rsidRPr="009215D4">
        <w:rPr>
          <w:rFonts w:ascii="Times New Roman"/>
          <w:bCs/>
          <w:iCs/>
          <w:sz w:val="22"/>
          <w:szCs w:val="18"/>
        </w:rPr>
        <w:t>, the following agreement</w:t>
      </w:r>
      <w:r w:rsidR="00A07596">
        <w:rPr>
          <w:rFonts w:ascii="Times New Roman"/>
          <w:bCs/>
          <w:iCs/>
          <w:sz w:val="22"/>
          <w:szCs w:val="18"/>
        </w:rPr>
        <w:t xml:space="preserve"> </w:t>
      </w:r>
      <w:r w:rsidR="002A23E8">
        <w:rPr>
          <w:rFonts w:ascii="Times New Roman"/>
          <w:bCs/>
          <w:iCs/>
          <w:sz w:val="22"/>
          <w:szCs w:val="18"/>
        </w:rPr>
        <w:t xml:space="preserve">/conclusion </w:t>
      </w:r>
      <w:r w:rsidRPr="009215D4">
        <w:rPr>
          <w:rFonts w:ascii="Times New Roman"/>
          <w:bCs/>
          <w:iCs/>
          <w:sz w:val="22"/>
          <w:szCs w:val="18"/>
        </w:rPr>
        <w:t xml:space="preserve">was made for </w:t>
      </w:r>
      <w:r w:rsidRPr="009215D4">
        <w:rPr>
          <w:rFonts w:ascii="Times New Roman" w:hAnsi="Times New Roman" w:cs="Times New Roman"/>
          <w:sz w:val="22"/>
        </w:rPr>
        <w:t xml:space="preserve">receiver assistance in </w:t>
      </w:r>
      <w:r w:rsidRPr="009215D4">
        <w:rPr>
          <w:rFonts w:ascii="Times New Roman" w:hAnsi="Times New Roman" w:cs="Times New Roman" w:hint="eastAsia"/>
          <w:sz w:val="22"/>
        </w:rPr>
        <w:t>c</w:t>
      </w:r>
      <w:r w:rsidRPr="009215D4">
        <w:rPr>
          <w:rFonts w:ascii="Times New Roman" w:hAnsi="Times New Roman" w:cs="Times New Roman"/>
          <w:sz w:val="22"/>
        </w:rPr>
        <w:t>hannel access mechanism</w:t>
      </w:r>
      <w:r w:rsidRPr="009215D4">
        <w:rPr>
          <w:rFonts w:ascii="Times New Roman"/>
          <w:bCs/>
          <w:iCs/>
          <w:sz w:val="22"/>
          <w:szCs w:val="18"/>
        </w:rPr>
        <w:t>.</w:t>
      </w:r>
      <w:r w:rsidRPr="009215D4">
        <w:rPr>
          <w:rFonts w:ascii="Times New Roman" w:hAnsi="Times New Roman" w:cs="Times New Roman"/>
          <w:sz w:val="22"/>
        </w:rPr>
        <w:t xml:space="preserve"> </w:t>
      </w:r>
      <w:r w:rsidR="009215D4" w:rsidRPr="009215D4">
        <w:rPr>
          <w:rFonts w:ascii="Times New Roman" w:hAnsi="Times New Roman" w:cs="Times New Roman"/>
          <w:sz w:val="22"/>
        </w:rPr>
        <w:t>Based on the agreement</w:t>
      </w:r>
      <w:r w:rsidR="002A23E8">
        <w:rPr>
          <w:rFonts w:ascii="Times New Roman" w:hAnsi="Times New Roman" w:cs="Times New Roman"/>
          <w:sz w:val="22"/>
        </w:rPr>
        <w:t>/conclusion</w:t>
      </w:r>
      <w:r w:rsidR="009215D4" w:rsidRPr="009215D4">
        <w:rPr>
          <w:rFonts w:ascii="Times New Roman" w:hAnsi="Times New Roman" w:cs="Times New Roman"/>
          <w:sz w:val="22"/>
        </w:rPr>
        <w:t xml:space="preserve">, </w:t>
      </w:r>
      <w:r w:rsidRPr="009215D4">
        <w:rPr>
          <w:rFonts w:ascii="Times New Roman" w:hAnsi="Times New Roman" w:cs="Times New Roman"/>
          <w:sz w:val="22"/>
        </w:rPr>
        <w:t xml:space="preserve">we would like to present our consideration about receiver assistance in </w:t>
      </w:r>
      <w:r w:rsidRPr="009215D4">
        <w:rPr>
          <w:rFonts w:ascii="Times New Roman" w:hAnsi="Times New Roman" w:cs="Times New Roman" w:hint="eastAsia"/>
          <w:sz w:val="22"/>
        </w:rPr>
        <w:t>c</w:t>
      </w:r>
      <w:r w:rsidRPr="009215D4">
        <w:rPr>
          <w:rFonts w:ascii="Times New Roman" w:hAnsi="Times New Roman" w:cs="Times New Roman"/>
          <w:sz w:val="22"/>
        </w:rPr>
        <w:t>hannel access mechanism</w:t>
      </w:r>
      <w:r w:rsidR="009215D4" w:rsidRPr="009215D4">
        <w:rPr>
          <w:rFonts w:ascii="Times New Roman" w:hAnsi="Times New Roman" w:cs="Times New Roman"/>
          <w:sz w:val="22"/>
        </w:rPr>
        <w:t xml:space="preserve"> in this contribution</w:t>
      </w:r>
      <w:r w:rsidRPr="009215D4">
        <w:rPr>
          <w:rFonts w:ascii="Times New Roman" w:hAnsi="Times New Roman" w:cs="Times New Roman"/>
          <w:sz w:val="22"/>
        </w:rPr>
        <w:t>.</w:t>
      </w:r>
    </w:p>
    <w:tbl>
      <w:tblPr>
        <w:tblStyle w:val="af2"/>
        <w:tblW w:w="0" w:type="auto"/>
        <w:tblLook w:val="04A0" w:firstRow="1" w:lastRow="0" w:firstColumn="1" w:lastColumn="0" w:noHBand="0" w:noVBand="1"/>
      </w:tblPr>
      <w:tblGrid>
        <w:gridCol w:w="9736"/>
      </w:tblGrid>
      <w:tr w:rsidR="003417F9" w14:paraId="499D71C6" w14:textId="77777777" w:rsidTr="00857303">
        <w:tc>
          <w:tcPr>
            <w:tcW w:w="9736" w:type="dxa"/>
          </w:tcPr>
          <w:p w14:paraId="61F9020C" w14:textId="21169DE6" w:rsidR="003417F9" w:rsidRPr="003417F9" w:rsidRDefault="003417F9" w:rsidP="00857303">
            <w:pPr>
              <w:widowControl/>
              <w:jc w:val="left"/>
              <w:rPr>
                <w:rFonts w:ascii="Times" w:eastAsia="Batang" w:hAnsi="Times" w:cs="Times New Roman"/>
                <w:kern w:val="0"/>
                <w:sz w:val="20"/>
                <w:szCs w:val="24"/>
                <w:lang w:val="en-GB" w:eastAsia="x-none"/>
              </w:rPr>
            </w:pPr>
            <w:bookmarkStart w:id="2" w:name="_Hlk80964650"/>
            <w:r w:rsidRPr="003417F9">
              <w:rPr>
                <w:rFonts w:ascii="Times" w:eastAsia="Batang" w:hAnsi="Times" w:cs="Times New Roman"/>
                <w:kern w:val="0"/>
                <w:sz w:val="20"/>
                <w:szCs w:val="24"/>
                <w:highlight w:val="green"/>
                <w:lang w:val="en-GB" w:eastAsia="x-none"/>
              </w:rPr>
              <w:t>A</w:t>
            </w:r>
            <w:r w:rsidRPr="002A23E8">
              <w:rPr>
                <w:rFonts w:ascii="Times" w:eastAsia="Batang" w:hAnsi="Times" w:cs="Times New Roman"/>
                <w:kern w:val="0"/>
                <w:sz w:val="20"/>
                <w:szCs w:val="24"/>
                <w:highlight w:val="green"/>
                <w:lang w:val="en-GB" w:eastAsia="x-none"/>
              </w:rPr>
              <w:t>greement</w:t>
            </w:r>
            <w:r w:rsidR="00AB07D0">
              <w:rPr>
                <w:rFonts w:ascii="Times" w:eastAsia="Batang" w:hAnsi="Times" w:cs="Times New Roman"/>
                <w:kern w:val="0"/>
                <w:sz w:val="20"/>
                <w:szCs w:val="24"/>
                <w:highlight w:val="green"/>
                <w:lang w:val="en-GB" w:eastAsia="x-none"/>
              </w:rPr>
              <w:t xml:space="preserve"> </w:t>
            </w:r>
            <w:r w:rsidR="002A23E8" w:rsidRPr="002A23E8">
              <w:rPr>
                <w:rFonts w:ascii="Times New Roman"/>
                <w:bCs/>
                <w:iCs/>
                <w:sz w:val="22"/>
                <w:szCs w:val="18"/>
                <w:highlight w:val="green"/>
                <w:vertAlign w:val="superscript"/>
              </w:rPr>
              <w:t>[1]</w:t>
            </w:r>
            <w:r w:rsidRPr="002A23E8">
              <w:rPr>
                <w:rFonts w:ascii="Times" w:eastAsia="Batang" w:hAnsi="Times" w:cs="Times New Roman"/>
                <w:kern w:val="0"/>
                <w:sz w:val="20"/>
                <w:szCs w:val="24"/>
                <w:highlight w:val="green"/>
                <w:lang w:val="en-GB" w:eastAsia="x-none"/>
              </w:rPr>
              <w:t>:</w:t>
            </w:r>
          </w:p>
          <w:p w14:paraId="28D069F1" w14:textId="77777777" w:rsidR="003417F9" w:rsidRPr="003417F9" w:rsidRDefault="003417F9" w:rsidP="00857303">
            <w:pPr>
              <w:widowControl/>
              <w:jc w:val="left"/>
              <w:rPr>
                <w:rFonts w:ascii="Calibri" w:eastAsia="Calibri" w:hAnsi="Calibri" w:cs="Times New Roman"/>
                <w:kern w:val="0"/>
                <w:sz w:val="20"/>
                <w:lang w:eastAsia="en-US"/>
              </w:rPr>
            </w:pPr>
            <w:r w:rsidRPr="003417F9">
              <w:rPr>
                <w:rFonts w:ascii="Times" w:eastAsia="Batang" w:hAnsi="Times" w:cs="Times New Roman"/>
                <w:kern w:val="0"/>
                <w:sz w:val="20"/>
                <w:szCs w:val="24"/>
                <w:lang w:val="en-GB" w:eastAsia="en-US"/>
              </w:rPr>
              <w:t>For receiver to provide assistance in channel access, channel sensing and reporting need to be performed. The following schemes can be further considered. Target down-selection by RAN1 #106bis-e</w:t>
            </w:r>
          </w:p>
          <w:p w14:paraId="5E7D0563" w14:textId="77777777" w:rsidR="003417F9" w:rsidRPr="003417F9" w:rsidRDefault="003417F9" w:rsidP="005672F2">
            <w:pPr>
              <w:widowControl/>
              <w:numPr>
                <w:ilvl w:val="0"/>
                <w:numId w:val="34"/>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Scheme 1: L1-RSSI based receiver assistance</w:t>
            </w:r>
          </w:p>
          <w:p w14:paraId="7D4481B3" w14:textId="77777777" w:rsidR="003417F9" w:rsidRPr="003417F9" w:rsidRDefault="003417F9" w:rsidP="005672F2">
            <w:pPr>
              <w:widowControl/>
              <w:numPr>
                <w:ilvl w:val="1"/>
                <w:numId w:val="35"/>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Resource used for RSSI measurement</w:t>
            </w:r>
          </w:p>
          <w:p w14:paraId="4830AEF5" w14:textId="77777777" w:rsidR="003417F9" w:rsidRPr="003417F9" w:rsidRDefault="003417F9" w:rsidP="005672F2">
            <w:pPr>
              <w:widowControl/>
              <w:numPr>
                <w:ilvl w:val="2"/>
                <w:numId w:val="36"/>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Alt 1: RSSI measurement is based on the time/frequency resources configured for ZP-CSI-RS</w:t>
            </w:r>
          </w:p>
          <w:p w14:paraId="0EB4BB75" w14:textId="77777777" w:rsidR="003417F9" w:rsidRPr="003417F9" w:rsidRDefault="003417F9" w:rsidP="005672F2">
            <w:pPr>
              <w:widowControl/>
              <w:numPr>
                <w:ilvl w:val="3"/>
                <w:numId w:val="37"/>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any enhancement needed for ZP-CSI-RS for this purpose (</w:t>
            </w:r>
            <w:proofErr w:type="spellStart"/>
            <w:r w:rsidRPr="003417F9">
              <w:rPr>
                <w:rFonts w:ascii="Times" w:eastAsia="Times New Roman" w:hAnsi="Times" w:cs="Times New Roman"/>
                <w:kern w:val="0"/>
                <w:sz w:val="20"/>
                <w:szCs w:val="24"/>
                <w:lang w:val="en-GB" w:eastAsia="en-US"/>
              </w:rPr>
              <w:t>eg.</w:t>
            </w:r>
            <w:proofErr w:type="spellEnd"/>
            <w:r w:rsidRPr="003417F9">
              <w:rPr>
                <w:rFonts w:ascii="Times" w:eastAsia="Times New Roman" w:hAnsi="Times" w:cs="Times New Roman"/>
                <w:kern w:val="0"/>
                <w:sz w:val="20"/>
                <w:szCs w:val="24"/>
                <w:lang w:val="en-GB" w:eastAsia="en-US"/>
              </w:rPr>
              <w:t>, ZP-CSI-RS over all REs in BWP over one or more symbols).</w:t>
            </w:r>
          </w:p>
          <w:p w14:paraId="468831CC" w14:textId="77777777" w:rsidR="003417F9" w:rsidRPr="003417F9" w:rsidRDefault="003417F9" w:rsidP="005672F2">
            <w:pPr>
              <w:widowControl/>
              <w:numPr>
                <w:ilvl w:val="2"/>
                <w:numId w:val="38"/>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Alt 2: Energy measurement on operating BW over indicated or specified number of symbols or time interval</w:t>
            </w:r>
          </w:p>
          <w:p w14:paraId="71EB4516" w14:textId="77777777" w:rsidR="003417F9" w:rsidRPr="003417F9" w:rsidRDefault="003417F9" w:rsidP="005672F2">
            <w:pPr>
              <w:widowControl/>
              <w:numPr>
                <w:ilvl w:val="1"/>
                <w:numId w:val="39"/>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L1-RSSI is reported in an AP-CSI report</w:t>
            </w:r>
          </w:p>
          <w:p w14:paraId="69C63EFF" w14:textId="77777777" w:rsidR="003417F9" w:rsidRPr="003417F9" w:rsidRDefault="003417F9" w:rsidP="005672F2">
            <w:pPr>
              <w:widowControl/>
              <w:numPr>
                <w:ilvl w:val="1"/>
                <w:numId w:val="39"/>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L1-RSSI trigger in UL grant</w:t>
            </w:r>
          </w:p>
          <w:p w14:paraId="756BACF4" w14:textId="77777777" w:rsidR="003417F9" w:rsidRPr="003417F9" w:rsidRDefault="003417F9" w:rsidP="005672F2">
            <w:pPr>
              <w:widowControl/>
              <w:numPr>
                <w:ilvl w:val="2"/>
                <w:numId w:val="40"/>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if L1-RSSI trigger can also be carried in DL grant</w:t>
            </w:r>
          </w:p>
          <w:p w14:paraId="3ED6F132" w14:textId="77777777" w:rsidR="003417F9" w:rsidRPr="003417F9" w:rsidRDefault="003417F9" w:rsidP="005672F2">
            <w:pPr>
              <w:widowControl/>
              <w:numPr>
                <w:ilvl w:val="1"/>
                <w:numId w:val="41"/>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Timeline for L1-RSSI reporting is at least equal to AP-CSI reporting and RAN1 strives to tighten the timeline</w:t>
            </w:r>
          </w:p>
          <w:p w14:paraId="56EFDC03" w14:textId="77777777" w:rsidR="003417F9" w:rsidRPr="003417F9" w:rsidRDefault="003417F9" w:rsidP="005672F2">
            <w:pPr>
              <w:widowControl/>
              <w:numPr>
                <w:ilvl w:val="2"/>
                <w:numId w:val="42"/>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Note: If L1-RSSI reporting timeline cannot be tighter than AP-CSI reporting timeline, this scheme is not needed</w:t>
            </w:r>
          </w:p>
          <w:p w14:paraId="4AD8388E" w14:textId="77777777" w:rsidR="003417F9" w:rsidRPr="003417F9" w:rsidRDefault="003417F9" w:rsidP="005672F2">
            <w:pPr>
              <w:widowControl/>
              <w:numPr>
                <w:ilvl w:val="1"/>
                <w:numId w:val="43"/>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How to indicate the measurement beam for L1-RSSI</w:t>
            </w:r>
          </w:p>
          <w:p w14:paraId="63FE74C7" w14:textId="77777777" w:rsidR="003417F9" w:rsidRPr="003417F9" w:rsidRDefault="003417F9" w:rsidP="005672F2">
            <w:pPr>
              <w:widowControl/>
              <w:numPr>
                <w:ilvl w:val="1"/>
                <w:numId w:val="43"/>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What is included in the L1-RSSI report, such as the value of RSSI measurement, comparison outcome with Energy Detection threshold, etc</w:t>
            </w:r>
          </w:p>
          <w:p w14:paraId="33D2E44A" w14:textId="77777777" w:rsidR="003417F9" w:rsidRPr="003417F9" w:rsidRDefault="003417F9" w:rsidP="005672F2">
            <w:pPr>
              <w:widowControl/>
              <w:numPr>
                <w:ilvl w:val="0"/>
                <w:numId w:val="44"/>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2: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based receiver assistance with existing </w:t>
            </w:r>
            <w:proofErr w:type="spellStart"/>
            <w:r w:rsidRPr="003417F9">
              <w:rPr>
                <w:rFonts w:ascii="Times" w:eastAsia="Times New Roman" w:hAnsi="Times" w:cs="Times New Roman"/>
                <w:kern w:val="0"/>
                <w:sz w:val="20"/>
                <w:szCs w:val="24"/>
                <w:lang w:val="en-GB" w:eastAsia="en-US"/>
              </w:rPr>
              <w:t>phy</w:t>
            </w:r>
            <w:proofErr w:type="spellEnd"/>
            <w:r w:rsidRPr="003417F9">
              <w:rPr>
                <w:rFonts w:ascii="Times" w:eastAsia="Times New Roman" w:hAnsi="Times" w:cs="Times New Roman"/>
                <w:kern w:val="0"/>
                <w:sz w:val="20"/>
                <w:szCs w:val="24"/>
                <w:lang w:val="en-GB" w:eastAsia="en-US"/>
              </w:rPr>
              <w:t xml:space="preserve"> channel/signals</w:t>
            </w:r>
          </w:p>
          <w:p w14:paraId="3C8CB73C" w14:textId="77777777" w:rsidR="003417F9" w:rsidRPr="003417F9" w:rsidRDefault="003417F9" w:rsidP="005672F2">
            <w:pPr>
              <w:widowControl/>
              <w:numPr>
                <w:ilvl w:val="1"/>
                <w:numId w:val="45"/>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2-1: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schedules/triggers UL PUCCH/SRS transmission with the DL assignment DCI and indicates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in the DCI. UE performs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for the scheduled/triggered UL transmission and if LBT passes, transmits the Receiver-assistance information (implicitly or explicitly) in the PUCCH (or SRS in the case of 1-bit Rx-assistance) to indicate the LBT outcome.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detects the scheduled UL transmission to tell if UE passes the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After detecting the Receiver-assistance information, the downlink data transmission happens.</w:t>
            </w:r>
          </w:p>
          <w:p w14:paraId="7D5E5627" w14:textId="77777777" w:rsidR="003417F9" w:rsidRPr="003417F9" w:rsidRDefault="003417F9" w:rsidP="005672F2">
            <w:pPr>
              <w:widowControl/>
              <w:numPr>
                <w:ilvl w:val="2"/>
                <w:numId w:val="46"/>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lastRenderedPageBreak/>
              <w:t xml:space="preserve">FFS if the downlink data transmission can be granted with the same DL DCI that schedules/triggers the first UL PUCCH/SRS transmission, in which case, the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is performed for at least the first UL PUCCH/SRS transmission</w:t>
            </w:r>
          </w:p>
          <w:p w14:paraId="271C22CF" w14:textId="77777777" w:rsidR="003417F9" w:rsidRPr="003417F9" w:rsidRDefault="003417F9" w:rsidP="005672F2">
            <w:pPr>
              <w:widowControl/>
              <w:numPr>
                <w:ilvl w:val="1"/>
                <w:numId w:val="47"/>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2-2: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schedules/triggers UL transmission PUSCH with the UL assignment DCI and indicates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in the DCI. UE performs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for the scheduled/triggered UL transmission and if LBT passes, transmits the Receiver-assistance information (implicitly or explicitly) in the PUSCH to indicate the LBT outcome.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detects the scheduled UL transmission to tell if UE passes the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After detecting the Receiver-assistance information, the downlink data transmission happens.</w:t>
            </w:r>
          </w:p>
          <w:p w14:paraId="7D7036C9" w14:textId="77777777" w:rsidR="003417F9" w:rsidRPr="003417F9" w:rsidRDefault="003417F9" w:rsidP="005672F2">
            <w:pPr>
              <w:widowControl/>
              <w:numPr>
                <w:ilvl w:val="0"/>
                <w:numId w:val="48"/>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3: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based receiver assistance with new RTS/CTS type transmission</w:t>
            </w:r>
          </w:p>
          <w:p w14:paraId="54F2CA2F" w14:textId="77777777" w:rsidR="003417F9" w:rsidRPr="003417F9" w:rsidRDefault="003417F9" w:rsidP="005672F2">
            <w:pPr>
              <w:widowControl/>
              <w:numPr>
                <w:ilvl w:val="1"/>
                <w:numId w:val="49"/>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New RTS/CTS-like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introduced. </w:t>
            </w:r>
          </w:p>
          <w:p w14:paraId="01434F02" w14:textId="77777777" w:rsidR="003417F9" w:rsidRPr="003417F9" w:rsidRDefault="003417F9" w:rsidP="005672F2">
            <w:pPr>
              <w:widowControl/>
              <w:numPr>
                <w:ilvl w:val="1"/>
                <w:numId w:val="49"/>
              </w:numPr>
              <w:jc w:val="left"/>
              <w:rPr>
                <w:rFonts w:ascii="Times" w:eastAsia="Times New Roman" w:hAnsi="Times" w:cs="Times New Roman"/>
                <w:kern w:val="0"/>
                <w:sz w:val="20"/>
                <w:szCs w:val="24"/>
                <w:lang w:val="en-GB" w:eastAsia="en-US"/>
              </w:rPr>
            </w:pP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sends RTS-like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to UE. UE performs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and if LBT passes, transmits CTS-like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to explicitly indicate the LBT outcome.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detects the CTS-like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to identify if the UE passed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After detecting the CTS-like signal, the data transmission happens</w:t>
            </w:r>
          </w:p>
          <w:p w14:paraId="0E3AC2B7" w14:textId="77777777" w:rsidR="003417F9" w:rsidRPr="003417F9" w:rsidRDefault="003417F9" w:rsidP="005672F2">
            <w:pPr>
              <w:widowControl/>
              <w:numPr>
                <w:ilvl w:val="0"/>
                <w:numId w:val="50"/>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Scheme 4: Legacy L3-RSSI with potential enhancements</w:t>
            </w:r>
          </w:p>
          <w:p w14:paraId="7F4CA8CA" w14:textId="77777777" w:rsidR="003417F9" w:rsidRPr="003417F9" w:rsidRDefault="003417F9" w:rsidP="005672F2">
            <w:pPr>
              <w:widowControl/>
              <w:numPr>
                <w:ilvl w:val="1"/>
                <w:numId w:val="51"/>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FFS potential enhancements, e.g., supporting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indicating the beam used for UE RSSI measurement, supporting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indicating new reference SCS and measurement bandwidths</w:t>
            </w:r>
          </w:p>
          <w:p w14:paraId="1C1DD720" w14:textId="77777777" w:rsidR="003417F9" w:rsidRDefault="003417F9" w:rsidP="005672F2">
            <w:pPr>
              <w:widowControl/>
              <w:numPr>
                <w:ilvl w:val="0"/>
                <w:numId w:val="52"/>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Note: The schemes listed above are not mutually exclusive and should be discussed separately.</w:t>
            </w:r>
            <w:bookmarkEnd w:id="2"/>
          </w:p>
          <w:p w14:paraId="54333D78" w14:textId="77777777" w:rsidR="002A23E8" w:rsidRDefault="002A23E8" w:rsidP="002A23E8">
            <w:pPr>
              <w:pStyle w:val="discussionpoint"/>
              <w:rPr>
                <w:rFonts w:ascii="Times New Roman" w:hAnsi="Times New Roman"/>
                <w:b/>
                <w:bCs/>
                <w:lang w:eastAsia="ko-KR"/>
              </w:rPr>
            </w:pPr>
          </w:p>
          <w:p w14:paraId="33E5BB4C" w14:textId="7BB455BF" w:rsidR="002A23E8" w:rsidRDefault="002A23E8" w:rsidP="002A23E8">
            <w:pPr>
              <w:pStyle w:val="discussionpoint"/>
              <w:spacing w:after="0"/>
              <w:rPr>
                <w:rFonts w:ascii="Times New Roman" w:hAnsi="Times New Roman"/>
                <w:u w:val="single"/>
                <w:lang w:eastAsia="ko-KR"/>
              </w:rPr>
            </w:pPr>
            <w:r>
              <w:rPr>
                <w:rFonts w:ascii="Times New Roman" w:hAnsi="Times New Roman"/>
                <w:u w:val="single"/>
                <w:lang w:eastAsia="ko-KR"/>
              </w:rPr>
              <w:t>Conclusion</w:t>
            </w:r>
            <w:r w:rsidR="00AB07D0">
              <w:rPr>
                <w:rFonts w:ascii="Times New Roman" w:hAnsi="Times New Roman"/>
                <w:u w:val="single"/>
                <w:lang w:eastAsia="ko-KR"/>
              </w:rPr>
              <w:t xml:space="preserve"> </w:t>
            </w:r>
            <w:r>
              <w:rPr>
                <w:rFonts w:ascii="Times New Roman"/>
                <w:bCs/>
                <w:iCs/>
                <w:sz w:val="22"/>
                <w:szCs w:val="18"/>
                <w:vertAlign w:val="superscript"/>
              </w:rPr>
              <w:t>[2]</w:t>
            </w:r>
            <w:r>
              <w:rPr>
                <w:rFonts w:ascii="Times New Roman" w:hAnsi="Times New Roman"/>
                <w:u w:val="single"/>
                <w:lang w:eastAsia="ko-KR"/>
              </w:rPr>
              <w:t>:</w:t>
            </w:r>
          </w:p>
          <w:p w14:paraId="1A0B9050" w14:textId="77777777" w:rsidR="002A23E8" w:rsidRDefault="002A23E8" w:rsidP="002A23E8">
            <w:pPr>
              <w:rPr>
                <w:rFonts w:ascii="Times New Roman" w:hAnsi="Times New Roman"/>
                <w:szCs w:val="20"/>
                <w:lang w:eastAsia="ko-KR"/>
              </w:rPr>
            </w:pPr>
            <w:r>
              <w:rPr>
                <w:rFonts w:ascii="Times New Roman" w:hAnsi="Times New Roman"/>
                <w:szCs w:val="20"/>
                <w:lang w:eastAsia="ko-KR"/>
              </w:rPr>
              <w:t xml:space="preserve">There is no consensus to support CCA or </w:t>
            </w:r>
            <w:proofErr w:type="spellStart"/>
            <w:r>
              <w:rPr>
                <w:rFonts w:ascii="Times New Roman" w:hAnsi="Times New Roman"/>
                <w:szCs w:val="20"/>
                <w:lang w:eastAsia="ko-KR"/>
              </w:rPr>
              <w:t>eCCA</w:t>
            </w:r>
            <w:proofErr w:type="spellEnd"/>
            <w:r>
              <w:rPr>
                <w:rFonts w:ascii="Times New Roman" w:hAnsi="Times New Roman"/>
                <w:szCs w:val="20"/>
                <w:lang w:eastAsia="ko-KR"/>
              </w:rPr>
              <w:t xml:space="preserve"> based receiver assistance with new RTS/CTS type transmission.</w:t>
            </w:r>
          </w:p>
          <w:p w14:paraId="1C8AA279" w14:textId="504A6E61" w:rsidR="002A23E8" w:rsidRPr="002A23E8" w:rsidRDefault="002A23E8" w:rsidP="002A23E8">
            <w:pPr>
              <w:widowControl/>
              <w:jc w:val="left"/>
              <w:rPr>
                <w:rFonts w:ascii="Times New Roman" w:eastAsia="Batang" w:hAnsi="Times New Roman" w:cs="Times New Roman"/>
                <w:kern w:val="0"/>
                <w:szCs w:val="21"/>
                <w:lang w:eastAsia="ko-KR"/>
              </w:rPr>
            </w:pPr>
            <w:r w:rsidRPr="002A23E8">
              <w:rPr>
                <w:rFonts w:ascii="Times New Roman" w:eastAsia="Batang" w:hAnsi="Times New Roman" w:cs="Times New Roman"/>
                <w:kern w:val="0"/>
                <w:szCs w:val="21"/>
                <w:highlight w:val="green"/>
                <w:lang w:eastAsia="ko-KR"/>
              </w:rPr>
              <w:t>Agreement</w:t>
            </w:r>
            <w:r w:rsidR="00AB07D0">
              <w:rPr>
                <w:rFonts w:ascii="Times New Roman" w:eastAsia="Batang" w:hAnsi="Times New Roman" w:cs="Times New Roman"/>
                <w:kern w:val="0"/>
                <w:szCs w:val="21"/>
                <w:highlight w:val="green"/>
                <w:lang w:eastAsia="ko-KR"/>
              </w:rPr>
              <w:t xml:space="preserve"> </w:t>
            </w:r>
            <w:r w:rsidRPr="002A23E8">
              <w:rPr>
                <w:rFonts w:ascii="Times New Roman"/>
                <w:bCs/>
                <w:iCs/>
                <w:sz w:val="22"/>
                <w:szCs w:val="18"/>
                <w:highlight w:val="green"/>
                <w:vertAlign w:val="superscript"/>
              </w:rPr>
              <w:t>[2]</w:t>
            </w:r>
            <w:r w:rsidRPr="002A23E8">
              <w:rPr>
                <w:rFonts w:ascii="Times New Roman" w:eastAsia="Batang" w:hAnsi="Times New Roman" w:cs="Times New Roman"/>
                <w:kern w:val="0"/>
                <w:szCs w:val="21"/>
                <w:highlight w:val="green"/>
                <w:lang w:eastAsia="ko-KR"/>
              </w:rPr>
              <w:t>:</w:t>
            </w:r>
          </w:p>
          <w:p w14:paraId="0D87AE03" w14:textId="77777777" w:rsidR="002A23E8" w:rsidRPr="002A23E8" w:rsidRDefault="002A23E8" w:rsidP="002A23E8">
            <w:pPr>
              <w:widowControl/>
              <w:jc w:val="left"/>
              <w:rPr>
                <w:rFonts w:ascii="Times New Roman" w:eastAsia="Batang" w:hAnsi="Times New Roman" w:cs="Times New Roman"/>
                <w:kern w:val="0"/>
                <w:szCs w:val="21"/>
                <w:lang w:eastAsia="ko-KR"/>
              </w:rPr>
            </w:pPr>
            <w:r w:rsidRPr="002A23E8">
              <w:rPr>
                <w:rFonts w:ascii="Times New Roman" w:eastAsia="Batang" w:hAnsi="Times New Roman" w:cs="Times New Roman"/>
                <w:kern w:val="0"/>
                <w:szCs w:val="21"/>
                <w:lang w:eastAsia="ko-KR"/>
              </w:rPr>
              <w:t>Support extending Rel.16 L3-RSSI to unlicensed operation in FR2-2</w:t>
            </w:r>
          </w:p>
          <w:p w14:paraId="292B6974" w14:textId="77777777" w:rsidR="002A23E8" w:rsidRPr="002A23E8" w:rsidRDefault="002A23E8" w:rsidP="002A23E8">
            <w:pPr>
              <w:widowControl/>
              <w:numPr>
                <w:ilvl w:val="0"/>
                <w:numId w:val="53"/>
              </w:numPr>
              <w:tabs>
                <w:tab w:val="left" w:pos="720"/>
              </w:tabs>
              <w:autoSpaceDN w:val="0"/>
              <w:snapToGrid w:val="0"/>
              <w:contextualSpacing/>
              <w:jc w:val="left"/>
              <w:rPr>
                <w:rFonts w:ascii="Times New Roman" w:eastAsia="宋体" w:hAnsi="Times New Roman" w:cs="Times New Roman"/>
                <w:szCs w:val="21"/>
                <w:lang w:val="en-GB" w:eastAsia="ko-KR"/>
              </w:rPr>
            </w:pPr>
            <w:r w:rsidRPr="002A23E8">
              <w:rPr>
                <w:rFonts w:ascii="Times New Roman" w:eastAsia="宋体" w:hAnsi="Times New Roman" w:cs="Times New Roman"/>
                <w:szCs w:val="21"/>
                <w:lang w:eastAsia="ko-KR"/>
              </w:rPr>
              <w:t>Introduce RRC configuration for reference SCS, measurement duration, and measurement bandwidth</w:t>
            </w:r>
          </w:p>
          <w:p w14:paraId="0179621C" w14:textId="77777777" w:rsidR="002A23E8" w:rsidRPr="002A23E8" w:rsidRDefault="002A23E8" w:rsidP="002A23E8">
            <w:pPr>
              <w:widowControl/>
              <w:numPr>
                <w:ilvl w:val="1"/>
                <w:numId w:val="53"/>
              </w:numPr>
              <w:tabs>
                <w:tab w:val="left" w:pos="1440"/>
              </w:tabs>
              <w:autoSpaceDN w:val="0"/>
              <w:snapToGrid w:val="0"/>
              <w:contextualSpacing/>
              <w:jc w:val="left"/>
              <w:rPr>
                <w:rFonts w:ascii="Times New Roman" w:eastAsia="宋体" w:hAnsi="Times New Roman" w:cs="Times New Roman"/>
                <w:szCs w:val="21"/>
                <w:lang w:eastAsia="ko-KR"/>
              </w:rPr>
            </w:pPr>
            <w:r w:rsidRPr="002A23E8">
              <w:rPr>
                <w:rFonts w:ascii="Times New Roman" w:eastAsia="宋体" w:hAnsi="Times New Roman" w:cs="Times New Roman"/>
                <w:szCs w:val="21"/>
                <w:lang w:eastAsia="ko-KR"/>
              </w:rPr>
              <w:t>Extend the reference SCS/CP field (</w:t>
            </w:r>
            <w:r w:rsidRPr="002A23E8">
              <w:rPr>
                <w:rFonts w:ascii="Times New Roman" w:eastAsia="宋体" w:hAnsi="Times New Roman" w:cs="Times New Roman"/>
                <w:i/>
                <w:iCs/>
                <w:szCs w:val="21"/>
                <w:lang w:eastAsia="ko-KR"/>
              </w:rPr>
              <w:t>ref-SCS-CP-r16</w:t>
            </w:r>
            <w:r w:rsidRPr="002A23E8">
              <w:rPr>
                <w:rFonts w:ascii="Times New Roman" w:eastAsia="宋体" w:hAnsi="Times New Roman" w:cs="Times New Roman"/>
                <w:szCs w:val="21"/>
                <w:lang w:eastAsia="ko-KR"/>
              </w:rPr>
              <w:t>) and measurement duration field (</w:t>
            </w:r>
            <w:r w:rsidRPr="002A23E8">
              <w:rPr>
                <w:rFonts w:ascii="Times New Roman" w:eastAsia="宋体" w:hAnsi="Times New Roman" w:cs="Times New Roman"/>
                <w:i/>
                <w:iCs/>
                <w:szCs w:val="21"/>
                <w:lang w:eastAsia="ko-KR"/>
              </w:rPr>
              <w:t>measDurationSymbols-r16</w:t>
            </w:r>
            <w:r w:rsidRPr="002A23E8">
              <w:rPr>
                <w:rFonts w:ascii="Times New Roman" w:eastAsia="宋体" w:hAnsi="Times New Roman" w:cs="Times New Roman"/>
                <w:szCs w:val="21"/>
                <w:lang w:eastAsia="ko-KR"/>
              </w:rPr>
              <w:t xml:space="preserve">) in </w:t>
            </w:r>
            <w:r w:rsidRPr="002A23E8">
              <w:rPr>
                <w:rFonts w:ascii="Times New Roman" w:eastAsia="宋体" w:hAnsi="Times New Roman" w:cs="Times New Roman"/>
                <w:i/>
                <w:iCs/>
                <w:szCs w:val="21"/>
                <w:lang w:eastAsia="ko-KR"/>
              </w:rPr>
              <w:t>RMTC-Config</w:t>
            </w:r>
          </w:p>
          <w:p w14:paraId="28B56CEB" w14:textId="77777777" w:rsidR="002A23E8" w:rsidRPr="002A23E8" w:rsidRDefault="002A23E8" w:rsidP="002A23E8">
            <w:pPr>
              <w:widowControl/>
              <w:numPr>
                <w:ilvl w:val="2"/>
                <w:numId w:val="53"/>
              </w:numPr>
              <w:tabs>
                <w:tab w:val="left" w:pos="2160"/>
              </w:tabs>
              <w:autoSpaceDN w:val="0"/>
              <w:snapToGrid w:val="0"/>
              <w:contextualSpacing/>
              <w:jc w:val="left"/>
              <w:rPr>
                <w:rFonts w:ascii="Times New Roman" w:eastAsia="宋体" w:hAnsi="Times New Roman" w:cs="Times New Roman"/>
                <w:szCs w:val="21"/>
                <w:lang w:eastAsia="ko-KR"/>
              </w:rPr>
            </w:pPr>
            <w:r w:rsidRPr="002A23E8">
              <w:rPr>
                <w:rFonts w:ascii="Times New Roman" w:eastAsia="宋体" w:hAnsi="Times New Roman" w:cs="Times New Roman"/>
                <w:szCs w:val="21"/>
                <w:lang w:eastAsia="ko-KR"/>
              </w:rPr>
              <w:t xml:space="preserve">FFS value range and valid combinations for </w:t>
            </w:r>
            <w:r w:rsidRPr="002A23E8">
              <w:rPr>
                <w:rFonts w:ascii="Times New Roman" w:eastAsia="宋体" w:hAnsi="Times New Roman" w:cs="Times New Roman"/>
                <w:i/>
                <w:iCs/>
                <w:szCs w:val="21"/>
                <w:lang w:eastAsia="ko-KR"/>
              </w:rPr>
              <w:t>ref-SCS-CP-r16</w:t>
            </w:r>
            <w:r w:rsidRPr="002A23E8">
              <w:rPr>
                <w:rFonts w:ascii="Times New Roman" w:eastAsia="宋体" w:hAnsi="Times New Roman" w:cs="Times New Roman"/>
                <w:szCs w:val="21"/>
                <w:lang w:eastAsia="ko-KR"/>
              </w:rPr>
              <w:t xml:space="preserve"> and </w:t>
            </w:r>
            <w:r w:rsidRPr="002A23E8">
              <w:rPr>
                <w:rFonts w:ascii="Times New Roman" w:eastAsia="宋体" w:hAnsi="Times New Roman" w:cs="Times New Roman"/>
                <w:i/>
                <w:iCs/>
                <w:szCs w:val="21"/>
                <w:lang w:eastAsia="ko-KR"/>
              </w:rPr>
              <w:t>measDurationSymbols-r16</w:t>
            </w:r>
          </w:p>
          <w:p w14:paraId="5320354F" w14:textId="77777777" w:rsidR="002A23E8" w:rsidRPr="002A23E8" w:rsidRDefault="002A23E8" w:rsidP="002A23E8">
            <w:pPr>
              <w:widowControl/>
              <w:numPr>
                <w:ilvl w:val="1"/>
                <w:numId w:val="53"/>
              </w:numPr>
              <w:tabs>
                <w:tab w:val="left" w:pos="1440"/>
              </w:tabs>
              <w:autoSpaceDN w:val="0"/>
              <w:snapToGrid w:val="0"/>
              <w:contextualSpacing/>
              <w:jc w:val="left"/>
              <w:rPr>
                <w:rFonts w:ascii="Times New Roman" w:eastAsia="宋体" w:hAnsi="Times New Roman" w:cs="Times New Roman"/>
                <w:szCs w:val="21"/>
                <w:lang w:eastAsia="ko-KR"/>
              </w:rPr>
            </w:pPr>
            <w:r w:rsidRPr="002A23E8">
              <w:rPr>
                <w:rFonts w:ascii="Times New Roman" w:eastAsia="宋体" w:hAnsi="Times New Roman" w:cs="Times New Roman"/>
                <w:szCs w:val="21"/>
                <w:lang w:eastAsia="ko-KR"/>
              </w:rPr>
              <w:t xml:space="preserve">Introduce parameter in </w:t>
            </w:r>
            <w:r w:rsidRPr="002A23E8">
              <w:rPr>
                <w:rFonts w:ascii="Times New Roman" w:eastAsia="宋体" w:hAnsi="Times New Roman" w:cs="Times New Roman"/>
                <w:i/>
                <w:iCs/>
                <w:szCs w:val="21"/>
                <w:lang w:eastAsia="ko-KR"/>
              </w:rPr>
              <w:t>RMTC-Config</w:t>
            </w:r>
            <w:r w:rsidRPr="002A23E8">
              <w:rPr>
                <w:rFonts w:ascii="Times New Roman" w:eastAsia="宋体" w:hAnsi="Times New Roman" w:cs="Times New Roman"/>
                <w:szCs w:val="21"/>
                <w:lang w:eastAsia="ko-KR"/>
              </w:rPr>
              <w:t xml:space="preserve"> to indicate the measurement bandwidth</w:t>
            </w:r>
          </w:p>
          <w:p w14:paraId="15A9F70C" w14:textId="77777777" w:rsidR="002A23E8" w:rsidRPr="002A23E8" w:rsidRDefault="002A23E8" w:rsidP="002A23E8">
            <w:pPr>
              <w:widowControl/>
              <w:numPr>
                <w:ilvl w:val="2"/>
                <w:numId w:val="53"/>
              </w:numPr>
              <w:tabs>
                <w:tab w:val="left" w:pos="2160"/>
              </w:tabs>
              <w:autoSpaceDN w:val="0"/>
              <w:snapToGrid w:val="0"/>
              <w:contextualSpacing/>
              <w:jc w:val="left"/>
              <w:rPr>
                <w:rFonts w:ascii="Times New Roman" w:eastAsia="宋体" w:hAnsi="Times New Roman" w:cs="Times New Roman"/>
                <w:szCs w:val="21"/>
                <w:lang w:eastAsia="ko-KR"/>
              </w:rPr>
            </w:pPr>
            <w:r w:rsidRPr="002A23E8">
              <w:rPr>
                <w:rFonts w:ascii="Times New Roman" w:eastAsia="宋体" w:hAnsi="Times New Roman" w:cs="Times New Roman"/>
                <w:szCs w:val="21"/>
                <w:lang w:eastAsia="ko-KR"/>
              </w:rPr>
              <w:t>FFS: Value range for measurement bandwidth</w:t>
            </w:r>
          </w:p>
          <w:p w14:paraId="34775356" w14:textId="77777777" w:rsidR="002A23E8" w:rsidRPr="002A23E8" w:rsidRDefault="002A23E8" w:rsidP="002A23E8">
            <w:pPr>
              <w:widowControl/>
              <w:numPr>
                <w:ilvl w:val="0"/>
                <w:numId w:val="53"/>
              </w:numPr>
              <w:tabs>
                <w:tab w:val="left" w:pos="720"/>
              </w:tabs>
              <w:autoSpaceDN w:val="0"/>
              <w:snapToGrid w:val="0"/>
              <w:contextualSpacing/>
              <w:jc w:val="left"/>
              <w:rPr>
                <w:rFonts w:ascii="Times New Roman" w:eastAsia="宋体" w:hAnsi="Times New Roman" w:cs="Times New Roman"/>
                <w:szCs w:val="21"/>
                <w:lang w:eastAsia="ko-KR"/>
              </w:rPr>
            </w:pPr>
            <w:r w:rsidRPr="002A23E8">
              <w:rPr>
                <w:rFonts w:ascii="Times New Roman" w:eastAsia="宋体" w:hAnsi="Times New Roman" w:cs="Times New Roman"/>
                <w:szCs w:val="21"/>
                <w:lang w:eastAsia="ko-KR"/>
              </w:rPr>
              <w:t>For the QCL Type-D of L3-RSSI measurement, down-select one or both of the following alternatives</w:t>
            </w:r>
          </w:p>
          <w:p w14:paraId="60C4EB1F" w14:textId="77777777" w:rsidR="002A23E8" w:rsidRPr="002A23E8" w:rsidRDefault="002A23E8" w:rsidP="002A23E8">
            <w:pPr>
              <w:widowControl/>
              <w:numPr>
                <w:ilvl w:val="1"/>
                <w:numId w:val="53"/>
              </w:numPr>
              <w:tabs>
                <w:tab w:val="left" w:pos="1440"/>
              </w:tabs>
              <w:autoSpaceDN w:val="0"/>
              <w:snapToGrid w:val="0"/>
              <w:contextualSpacing/>
              <w:jc w:val="left"/>
              <w:rPr>
                <w:rFonts w:ascii="Times New Roman" w:eastAsia="宋体" w:hAnsi="Times New Roman" w:cs="Times New Roman"/>
                <w:szCs w:val="21"/>
                <w:lang w:eastAsia="ko-KR"/>
              </w:rPr>
            </w:pPr>
            <w:r w:rsidRPr="002A23E8">
              <w:rPr>
                <w:rFonts w:ascii="Times New Roman" w:eastAsia="宋体" w:hAnsi="Times New Roman" w:cs="Times New Roman"/>
                <w:szCs w:val="21"/>
                <w:lang w:eastAsia="ko-KR"/>
              </w:rPr>
              <w:t xml:space="preserve">Alt 1: </w:t>
            </w:r>
            <w:proofErr w:type="spellStart"/>
            <w:r w:rsidRPr="002A23E8">
              <w:rPr>
                <w:rFonts w:ascii="Times New Roman" w:eastAsia="宋体" w:hAnsi="Times New Roman" w:cs="Times New Roman"/>
                <w:szCs w:val="21"/>
                <w:lang w:eastAsia="ko-KR"/>
              </w:rPr>
              <w:t>gNB</w:t>
            </w:r>
            <w:proofErr w:type="spellEnd"/>
            <w:r w:rsidRPr="002A23E8">
              <w:rPr>
                <w:rFonts w:ascii="Times New Roman" w:eastAsia="宋体" w:hAnsi="Times New Roman" w:cs="Times New Roman"/>
                <w:szCs w:val="21"/>
                <w:lang w:eastAsia="ko-KR"/>
              </w:rPr>
              <w:t xml:space="preserve"> configures the beam when configures the L3-RSSI measurement</w:t>
            </w:r>
          </w:p>
          <w:p w14:paraId="3AF44F92" w14:textId="051EFFC7" w:rsidR="002A23E8" w:rsidRPr="00AB07D0" w:rsidRDefault="002A23E8" w:rsidP="00AB07D0">
            <w:pPr>
              <w:widowControl/>
              <w:numPr>
                <w:ilvl w:val="1"/>
                <w:numId w:val="53"/>
              </w:numPr>
              <w:tabs>
                <w:tab w:val="left" w:pos="1440"/>
              </w:tabs>
              <w:autoSpaceDN w:val="0"/>
              <w:snapToGrid w:val="0"/>
              <w:jc w:val="left"/>
              <w:rPr>
                <w:rFonts w:ascii="Times New Roman" w:eastAsia="Batang" w:hAnsi="Times New Roman" w:cs="Times New Roman"/>
                <w:kern w:val="0"/>
                <w:sz w:val="20"/>
                <w:szCs w:val="20"/>
                <w:lang w:eastAsia="ko-KR"/>
              </w:rPr>
            </w:pPr>
            <w:r w:rsidRPr="002A23E8">
              <w:rPr>
                <w:rFonts w:ascii="Times New Roman" w:eastAsia="Batang" w:hAnsi="Times New Roman" w:cs="Times New Roman"/>
                <w:kern w:val="0"/>
                <w:szCs w:val="21"/>
                <w:lang w:eastAsia="ko-KR"/>
              </w:rPr>
              <w:t>Alt 2: Use the QCL type-D of the latest received PDSCH and the latest monitored CORESET</w:t>
            </w:r>
          </w:p>
        </w:tc>
      </w:tr>
    </w:tbl>
    <w:p w14:paraId="1A8C6E6E" w14:textId="77777777" w:rsidR="003417F9" w:rsidRPr="00860A2A" w:rsidRDefault="003417F9" w:rsidP="00993206">
      <w:pPr>
        <w:spacing w:afterLines="50" w:after="156"/>
        <w:rPr>
          <w:rFonts w:ascii="Times New Roman" w:hAnsi="Times New Roman" w:cs="Times New Roman"/>
          <w:sz w:val="24"/>
          <w:szCs w:val="24"/>
        </w:rPr>
      </w:pPr>
    </w:p>
    <w:p w14:paraId="7CA41793" w14:textId="20355176" w:rsidR="00F3143A" w:rsidRDefault="003971B9" w:rsidP="00F3143A">
      <w:pPr>
        <w:pStyle w:val="1"/>
        <w:numPr>
          <w:ilvl w:val="0"/>
          <w:numId w:val="1"/>
        </w:numPr>
        <w:tabs>
          <w:tab w:val="num" w:pos="425"/>
        </w:tabs>
        <w:rPr>
          <w:b/>
          <w:snapToGrid w:val="0"/>
        </w:rPr>
      </w:pPr>
      <w:r w:rsidRPr="00CB3500">
        <w:rPr>
          <w:b/>
          <w:snapToGrid w:val="0"/>
        </w:rPr>
        <w:t>Discussion</w:t>
      </w:r>
    </w:p>
    <w:p w14:paraId="42572153" w14:textId="0B0182BD" w:rsidR="00C001AB" w:rsidRPr="009215D4" w:rsidRDefault="00B45BC6" w:rsidP="00E9745D">
      <w:pPr>
        <w:spacing w:before="240"/>
        <w:rPr>
          <w:rFonts w:ascii="Times New Roman"/>
          <w:sz w:val="22"/>
          <w:szCs w:val="18"/>
        </w:rPr>
      </w:pPr>
      <w:r w:rsidRPr="009215D4">
        <w:rPr>
          <w:rFonts w:ascii="Times New Roman"/>
          <w:sz w:val="22"/>
          <w:szCs w:val="18"/>
        </w:rPr>
        <w:t>According to discussion in previous meetings,</w:t>
      </w:r>
      <w:r w:rsidR="00807381" w:rsidRPr="009215D4">
        <w:rPr>
          <w:rFonts w:ascii="Times New Roman"/>
          <w:sz w:val="22"/>
          <w:szCs w:val="18"/>
        </w:rPr>
        <w:t xml:space="preserve"> a</w:t>
      </w:r>
      <w:r w:rsidR="00A9001F" w:rsidRPr="009215D4">
        <w:rPr>
          <w:rFonts w:ascii="Times New Roman"/>
          <w:sz w:val="22"/>
          <w:szCs w:val="18"/>
        </w:rPr>
        <w:t>n importa</w:t>
      </w:r>
      <w:r w:rsidR="00067420" w:rsidRPr="009215D4">
        <w:rPr>
          <w:rFonts w:ascii="Times New Roman"/>
          <w:sz w:val="22"/>
          <w:szCs w:val="18"/>
        </w:rPr>
        <w:t>nt</w:t>
      </w:r>
      <w:r w:rsidR="00A9001F" w:rsidRPr="009215D4">
        <w:rPr>
          <w:rFonts w:ascii="Times New Roman"/>
          <w:sz w:val="22"/>
          <w:szCs w:val="18"/>
        </w:rPr>
        <w:t xml:space="preserve"> </w:t>
      </w:r>
      <w:r w:rsidRPr="009215D4">
        <w:rPr>
          <w:rFonts w:ascii="Times New Roman"/>
          <w:sz w:val="22"/>
          <w:szCs w:val="18"/>
        </w:rPr>
        <w:t xml:space="preserve">use case of </w:t>
      </w:r>
      <w:r w:rsidR="0078085B" w:rsidRPr="009215D4">
        <w:rPr>
          <w:rFonts w:ascii="Times New Roman"/>
          <w:sz w:val="22"/>
          <w:szCs w:val="18"/>
        </w:rPr>
        <w:t xml:space="preserve">receiver assistance is </w:t>
      </w:r>
      <w:r w:rsidRPr="009215D4">
        <w:rPr>
          <w:rFonts w:ascii="Times New Roman"/>
          <w:sz w:val="22"/>
          <w:szCs w:val="18"/>
        </w:rPr>
        <w:t xml:space="preserve">that </w:t>
      </w:r>
      <w:proofErr w:type="spellStart"/>
      <w:r w:rsidRPr="009215D4">
        <w:rPr>
          <w:rFonts w:ascii="Times New Roman"/>
          <w:sz w:val="22"/>
          <w:szCs w:val="18"/>
        </w:rPr>
        <w:t>gNB</w:t>
      </w:r>
      <w:proofErr w:type="spellEnd"/>
      <w:r w:rsidRPr="009215D4">
        <w:rPr>
          <w:rFonts w:ascii="Times New Roman"/>
          <w:sz w:val="22"/>
          <w:szCs w:val="18"/>
        </w:rPr>
        <w:t xml:space="preserve"> determines whether to transmit a PDSCH </w:t>
      </w:r>
      <w:r w:rsidR="009204D0" w:rsidRPr="009215D4">
        <w:rPr>
          <w:rFonts w:ascii="Times New Roman"/>
          <w:sz w:val="22"/>
          <w:szCs w:val="18"/>
        </w:rPr>
        <w:t xml:space="preserve">to a UE </w:t>
      </w:r>
      <w:r w:rsidRPr="009215D4">
        <w:rPr>
          <w:rFonts w:ascii="Times New Roman"/>
          <w:sz w:val="22"/>
          <w:szCs w:val="18"/>
        </w:rPr>
        <w:t xml:space="preserve">based on assistance information </w:t>
      </w:r>
      <w:r w:rsidR="009204D0" w:rsidRPr="009215D4">
        <w:rPr>
          <w:rFonts w:ascii="Times New Roman"/>
          <w:sz w:val="22"/>
          <w:szCs w:val="18"/>
        </w:rPr>
        <w:t xml:space="preserve">from the UE </w:t>
      </w:r>
      <w:r w:rsidRPr="009215D4">
        <w:rPr>
          <w:rFonts w:ascii="Times New Roman"/>
          <w:sz w:val="22"/>
          <w:szCs w:val="18"/>
        </w:rPr>
        <w:t xml:space="preserve">which </w:t>
      </w:r>
      <w:r w:rsidR="0078085B" w:rsidRPr="009215D4">
        <w:rPr>
          <w:rFonts w:ascii="Times New Roman"/>
          <w:sz w:val="22"/>
          <w:szCs w:val="18"/>
        </w:rPr>
        <w:t>reflect</w:t>
      </w:r>
      <w:r w:rsidR="009204D0" w:rsidRPr="009215D4">
        <w:rPr>
          <w:rFonts w:ascii="Times New Roman"/>
          <w:sz w:val="22"/>
          <w:szCs w:val="18"/>
        </w:rPr>
        <w:t>s</w:t>
      </w:r>
      <w:r w:rsidR="0078085B" w:rsidRPr="009215D4">
        <w:rPr>
          <w:rFonts w:ascii="Times New Roman"/>
          <w:sz w:val="22"/>
          <w:szCs w:val="18"/>
        </w:rPr>
        <w:t xml:space="preserve"> </w:t>
      </w:r>
      <w:r w:rsidR="009204D0" w:rsidRPr="009215D4">
        <w:rPr>
          <w:rFonts w:ascii="Times New Roman"/>
          <w:sz w:val="22"/>
          <w:szCs w:val="18"/>
        </w:rPr>
        <w:t>whether there is</w:t>
      </w:r>
      <w:r w:rsidR="00807381" w:rsidRPr="009215D4">
        <w:rPr>
          <w:rFonts w:ascii="Times New Roman"/>
          <w:sz w:val="22"/>
          <w:szCs w:val="18"/>
        </w:rPr>
        <w:t xml:space="preserve"> </w:t>
      </w:r>
      <w:r w:rsidR="009204D0" w:rsidRPr="009215D4">
        <w:rPr>
          <w:rFonts w:ascii="Times New Roman"/>
          <w:sz w:val="22"/>
          <w:szCs w:val="18"/>
        </w:rPr>
        <w:t xml:space="preserve">an </w:t>
      </w:r>
      <w:r w:rsidR="0078085B" w:rsidRPr="009215D4">
        <w:rPr>
          <w:rFonts w:ascii="Times New Roman"/>
          <w:sz w:val="22"/>
          <w:szCs w:val="18"/>
        </w:rPr>
        <w:t>instant</w:t>
      </w:r>
      <w:r w:rsidR="00807381" w:rsidRPr="009215D4">
        <w:rPr>
          <w:rFonts w:ascii="Times New Roman"/>
          <w:sz w:val="22"/>
          <w:szCs w:val="18"/>
        </w:rPr>
        <w:t xml:space="preserve"> strong </w:t>
      </w:r>
      <w:r w:rsidR="0078085B" w:rsidRPr="009215D4">
        <w:rPr>
          <w:rFonts w:ascii="Times New Roman"/>
          <w:sz w:val="22"/>
          <w:szCs w:val="18"/>
        </w:rPr>
        <w:t>interference at the UE sid</w:t>
      </w:r>
      <w:r w:rsidRPr="009215D4">
        <w:rPr>
          <w:rFonts w:ascii="Times New Roman"/>
          <w:sz w:val="22"/>
          <w:szCs w:val="18"/>
        </w:rPr>
        <w:t>e</w:t>
      </w:r>
      <w:r w:rsidR="00807381" w:rsidRPr="009215D4">
        <w:rPr>
          <w:rFonts w:ascii="Times New Roman"/>
          <w:sz w:val="22"/>
          <w:szCs w:val="18"/>
        </w:rPr>
        <w:t xml:space="preserve">. </w:t>
      </w:r>
      <w:r w:rsidR="00C606B7" w:rsidRPr="009215D4">
        <w:rPr>
          <w:rFonts w:ascii="Times New Roman"/>
          <w:sz w:val="22"/>
          <w:szCs w:val="18"/>
        </w:rPr>
        <w:t>An example</w:t>
      </w:r>
      <w:r w:rsidR="00807381" w:rsidRPr="009215D4">
        <w:rPr>
          <w:rFonts w:ascii="Times New Roman"/>
          <w:sz w:val="22"/>
          <w:szCs w:val="18"/>
        </w:rPr>
        <w:t xml:space="preserve"> of procedure</w:t>
      </w:r>
      <w:r w:rsidR="00C606B7" w:rsidRPr="009215D4">
        <w:rPr>
          <w:rFonts w:ascii="Times New Roman"/>
          <w:sz w:val="22"/>
          <w:szCs w:val="18"/>
        </w:rPr>
        <w:t xml:space="preserve"> is shown in Figure 1.</w:t>
      </w:r>
    </w:p>
    <w:p w14:paraId="5B841AD6" w14:textId="0423D830" w:rsidR="00C606B7" w:rsidRDefault="00AF36C4" w:rsidP="00C606B7">
      <w:pPr>
        <w:jc w:val="center"/>
      </w:pPr>
      <w:r>
        <w:object w:dxaOrig="3334" w:dyaOrig="3054" w14:anchorId="4D203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159.5pt" o:ole="">
            <v:imagedata r:id="rId7" o:title=""/>
          </v:shape>
          <o:OLEObject Type="Embed" ProgID="Visio.Drawing.11" ShapeID="_x0000_i1025" DrawAspect="Content" ObjectID="_1697633713" r:id="rId8"/>
        </w:object>
      </w:r>
    </w:p>
    <w:p w14:paraId="6BFE66D1" w14:textId="25E32CB4" w:rsidR="00C606B7" w:rsidRPr="009215D4" w:rsidRDefault="00C606B7" w:rsidP="00C606B7">
      <w:pPr>
        <w:jc w:val="center"/>
        <w:rPr>
          <w:rFonts w:ascii="Arial" w:hAnsi="Arial" w:cs="Arial"/>
          <w:sz w:val="20"/>
          <w:szCs w:val="15"/>
        </w:rPr>
      </w:pPr>
      <w:r w:rsidRPr="009215D4">
        <w:rPr>
          <w:rFonts w:ascii="Arial" w:hAnsi="Arial" w:cs="Arial"/>
          <w:sz w:val="20"/>
          <w:szCs w:val="15"/>
        </w:rPr>
        <w:t>Figure 1</w:t>
      </w:r>
      <w:r w:rsidR="003024D3" w:rsidRPr="009215D4">
        <w:rPr>
          <w:rFonts w:ascii="Arial" w:hAnsi="Arial" w:cs="Arial"/>
          <w:sz w:val="20"/>
          <w:szCs w:val="15"/>
        </w:rPr>
        <w:t xml:space="preserve">: Example of </w:t>
      </w:r>
      <w:r w:rsidR="00DC3AEF" w:rsidRPr="009215D4">
        <w:rPr>
          <w:rFonts w:ascii="Arial" w:hAnsi="Arial" w:cs="Arial"/>
          <w:sz w:val="20"/>
          <w:szCs w:val="15"/>
        </w:rPr>
        <w:t>PDSCH</w:t>
      </w:r>
      <w:r w:rsidR="003024D3" w:rsidRPr="009215D4">
        <w:rPr>
          <w:rFonts w:ascii="Arial" w:hAnsi="Arial" w:cs="Arial"/>
          <w:sz w:val="20"/>
          <w:szCs w:val="15"/>
        </w:rPr>
        <w:t xml:space="preserve"> transmission according to assistance information</w:t>
      </w:r>
      <w:r w:rsidR="009204D0" w:rsidRPr="009215D4">
        <w:rPr>
          <w:rFonts w:ascii="Arial" w:hAnsi="Arial" w:cs="Arial"/>
          <w:sz w:val="20"/>
          <w:szCs w:val="15"/>
        </w:rPr>
        <w:t xml:space="preserve"> from the UE</w:t>
      </w:r>
    </w:p>
    <w:p w14:paraId="1F83ED30" w14:textId="22A710DE" w:rsidR="00795187" w:rsidRPr="009215D4" w:rsidRDefault="009204D0" w:rsidP="00AA6B02">
      <w:pPr>
        <w:spacing w:before="240"/>
        <w:rPr>
          <w:rFonts w:ascii="Times New Roman"/>
          <w:sz w:val="22"/>
          <w:szCs w:val="18"/>
        </w:rPr>
      </w:pPr>
      <w:r w:rsidRPr="009215D4">
        <w:rPr>
          <w:rFonts w:ascii="Times New Roman"/>
          <w:sz w:val="22"/>
          <w:szCs w:val="18"/>
        </w:rPr>
        <w:t>I</w:t>
      </w:r>
      <w:r w:rsidRPr="009215D4">
        <w:rPr>
          <w:rFonts w:ascii="Times New Roman" w:hint="eastAsia"/>
          <w:sz w:val="22"/>
          <w:szCs w:val="18"/>
        </w:rPr>
        <w:t>n</w:t>
      </w:r>
      <w:r w:rsidRPr="009215D4">
        <w:rPr>
          <w:rFonts w:ascii="Times New Roman"/>
          <w:sz w:val="22"/>
          <w:szCs w:val="18"/>
        </w:rPr>
        <w:t xml:space="preserve"> general,</w:t>
      </w:r>
      <w:r w:rsidR="00304FCB" w:rsidRPr="009215D4">
        <w:rPr>
          <w:rFonts w:ascii="Times New Roman"/>
          <w:sz w:val="22"/>
          <w:szCs w:val="18"/>
        </w:rPr>
        <w:t xml:space="preserve"> to support the use case mentioned above, the assistance information should be reported in L1 for short latency. From this perspective, </w:t>
      </w:r>
      <w:r w:rsidR="00795187" w:rsidRPr="009215D4">
        <w:rPr>
          <w:rFonts w:ascii="Times New Roman"/>
          <w:sz w:val="22"/>
          <w:szCs w:val="18"/>
        </w:rPr>
        <w:t xml:space="preserve">only Scheme 1, Scheme 2 and Scheme 3 may support </w:t>
      </w:r>
      <w:r w:rsidR="00304FCB" w:rsidRPr="009215D4">
        <w:rPr>
          <w:rFonts w:ascii="Times New Roman"/>
          <w:sz w:val="22"/>
          <w:szCs w:val="18"/>
        </w:rPr>
        <w:t>the use case</w:t>
      </w:r>
      <w:r w:rsidR="00795187" w:rsidRPr="009215D4">
        <w:rPr>
          <w:rFonts w:ascii="Times New Roman"/>
          <w:sz w:val="22"/>
          <w:szCs w:val="18"/>
        </w:rPr>
        <w:t xml:space="preserve">. And </w:t>
      </w:r>
      <w:r w:rsidR="002A23E8">
        <w:rPr>
          <w:rFonts w:ascii="Times New Roman"/>
          <w:sz w:val="22"/>
          <w:szCs w:val="18"/>
        </w:rPr>
        <w:t xml:space="preserve">according to the conclusion in the last meeting, </w:t>
      </w:r>
      <w:r w:rsidR="00795187" w:rsidRPr="009215D4">
        <w:rPr>
          <w:rFonts w:ascii="Times New Roman"/>
          <w:sz w:val="22"/>
          <w:szCs w:val="18"/>
        </w:rPr>
        <w:t>Scheme 3</w:t>
      </w:r>
      <w:r w:rsidR="002A23E8">
        <w:rPr>
          <w:rFonts w:ascii="Times New Roman"/>
          <w:sz w:val="22"/>
          <w:szCs w:val="18"/>
        </w:rPr>
        <w:t xml:space="preserve"> has been ruled out</w:t>
      </w:r>
      <w:r w:rsidR="00AB07D0">
        <w:rPr>
          <w:rFonts w:ascii="Times New Roman"/>
          <w:sz w:val="22"/>
          <w:szCs w:val="18"/>
        </w:rPr>
        <w:t>.</w:t>
      </w:r>
      <w:r w:rsidR="002A23E8">
        <w:rPr>
          <w:rFonts w:ascii="Times New Roman"/>
          <w:sz w:val="22"/>
          <w:szCs w:val="18"/>
        </w:rPr>
        <w:t xml:space="preserve"> Therefore, only Scheme 1 and Scheme 2 are </w:t>
      </w:r>
      <w:r w:rsidR="00AB07D0">
        <w:rPr>
          <w:rFonts w:ascii="Times New Roman"/>
          <w:sz w:val="22"/>
          <w:szCs w:val="18"/>
        </w:rPr>
        <w:t xml:space="preserve">further </w:t>
      </w:r>
      <w:r w:rsidR="004E182D">
        <w:rPr>
          <w:rFonts w:ascii="Times New Roman"/>
          <w:sz w:val="22"/>
          <w:szCs w:val="18"/>
        </w:rPr>
        <w:t>considered</w:t>
      </w:r>
      <w:r w:rsidR="002A23E8">
        <w:rPr>
          <w:rFonts w:ascii="Times New Roman"/>
          <w:sz w:val="22"/>
          <w:szCs w:val="18"/>
        </w:rPr>
        <w:t xml:space="preserve"> below.</w:t>
      </w:r>
    </w:p>
    <w:p w14:paraId="5361260F" w14:textId="41C6A282" w:rsidR="00A255CE" w:rsidRPr="009215D4" w:rsidRDefault="00AF36C4" w:rsidP="00023E05">
      <w:pPr>
        <w:spacing w:before="240"/>
        <w:rPr>
          <w:rFonts w:ascii="Times New Roman"/>
          <w:sz w:val="22"/>
          <w:szCs w:val="18"/>
        </w:rPr>
      </w:pPr>
      <w:r w:rsidRPr="009215D4">
        <w:rPr>
          <w:rFonts w:ascii="Times New Roman"/>
          <w:sz w:val="22"/>
          <w:szCs w:val="18"/>
        </w:rPr>
        <w:t xml:space="preserve">In Scheme 1, L1-RSSI is reported in an AP-CSI report. Currently, </w:t>
      </w:r>
      <w:r w:rsidR="00A255CE" w:rsidRPr="009215D4">
        <w:rPr>
          <w:rFonts w:ascii="Times New Roman"/>
          <w:sz w:val="22"/>
          <w:szCs w:val="18"/>
        </w:rPr>
        <w:t xml:space="preserve">AP-CSI report </w:t>
      </w:r>
      <w:r w:rsidR="007A2BCF" w:rsidRPr="009215D4">
        <w:rPr>
          <w:rFonts w:ascii="Times New Roman"/>
          <w:sz w:val="22"/>
          <w:szCs w:val="18"/>
        </w:rPr>
        <w:t xml:space="preserve">can be </w:t>
      </w:r>
      <w:r w:rsidR="00A255CE" w:rsidRPr="009215D4">
        <w:rPr>
          <w:rFonts w:ascii="Times New Roman"/>
          <w:sz w:val="22"/>
          <w:szCs w:val="18"/>
        </w:rPr>
        <w:t xml:space="preserve">triggered </w:t>
      </w:r>
      <w:r w:rsidR="007A2BCF" w:rsidRPr="009215D4">
        <w:rPr>
          <w:rFonts w:ascii="Times New Roman"/>
          <w:sz w:val="22"/>
          <w:szCs w:val="18"/>
        </w:rPr>
        <w:t xml:space="preserve">only </w:t>
      </w:r>
      <w:r w:rsidR="00A255CE" w:rsidRPr="009215D4">
        <w:rPr>
          <w:rFonts w:ascii="Times New Roman"/>
          <w:sz w:val="22"/>
          <w:szCs w:val="18"/>
        </w:rPr>
        <w:t>by DCI with UL grant and transmitted on the scheduled PUSCH.</w:t>
      </w:r>
      <w:r w:rsidR="007A2BCF" w:rsidRPr="009215D4">
        <w:rPr>
          <w:rFonts w:ascii="Times New Roman"/>
          <w:sz w:val="22"/>
          <w:szCs w:val="18"/>
        </w:rPr>
        <w:t xml:space="preserve"> </w:t>
      </w:r>
      <w:r w:rsidRPr="009215D4">
        <w:rPr>
          <w:rFonts w:ascii="Times New Roman"/>
          <w:sz w:val="22"/>
          <w:szCs w:val="18"/>
        </w:rPr>
        <w:t>Assuming the AP-CSI report with L1-RSSI is triggered by DCI with UL grant and the L1-RSSI is measured based on AP CSI-RS (ZP-CSI-RS), t</w:t>
      </w:r>
      <w:r w:rsidR="007A2BCF" w:rsidRPr="009215D4">
        <w:rPr>
          <w:rFonts w:ascii="Times New Roman"/>
          <w:sz w:val="22"/>
          <w:szCs w:val="18"/>
        </w:rPr>
        <w:t xml:space="preserve">he procedure of </w:t>
      </w:r>
      <w:r w:rsidRPr="009215D4">
        <w:rPr>
          <w:rFonts w:ascii="Times New Roman"/>
          <w:sz w:val="22"/>
          <w:szCs w:val="18"/>
        </w:rPr>
        <w:t xml:space="preserve">the </w:t>
      </w:r>
      <w:r w:rsidR="007A2BCF" w:rsidRPr="009215D4">
        <w:rPr>
          <w:rFonts w:ascii="Times New Roman"/>
          <w:sz w:val="22"/>
          <w:szCs w:val="18"/>
        </w:rPr>
        <w:t xml:space="preserve">AP-CSI report </w:t>
      </w:r>
      <w:r w:rsidRPr="009215D4">
        <w:rPr>
          <w:rFonts w:ascii="Times New Roman"/>
          <w:sz w:val="22"/>
          <w:szCs w:val="18"/>
        </w:rPr>
        <w:t xml:space="preserve">with L1-RSSI </w:t>
      </w:r>
      <w:r w:rsidR="007A2BCF" w:rsidRPr="009215D4">
        <w:rPr>
          <w:rFonts w:ascii="Times New Roman"/>
          <w:sz w:val="22"/>
          <w:szCs w:val="18"/>
        </w:rPr>
        <w:t>is as shown i</w:t>
      </w:r>
      <w:r w:rsidR="00283548" w:rsidRPr="009215D4">
        <w:rPr>
          <w:rFonts w:ascii="Times New Roman"/>
          <w:sz w:val="22"/>
          <w:szCs w:val="18"/>
        </w:rPr>
        <w:t>n Figure 2. If merg</w:t>
      </w:r>
      <w:r w:rsidR="00613219" w:rsidRPr="009215D4">
        <w:rPr>
          <w:rFonts w:ascii="Times New Roman"/>
          <w:sz w:val="22"/>
          <w:szCs w:val="18"/>
        </w:rPr>
        <w:t>e</w:t>
      </w:r>
      <w:r w:rsidR="00283548" w:rsidRPr="009215D4">
        <w:rPr>
          <w:rFonts w:ascii="Times New Roman"/>
          <w:sz w:val="22"/>
          <w:szCs w:val="18"/>
        </w:rPr>
        <w:t xml:space="preserve"> th</w:t>
      </w:r>
      <w:r w:rsidR="00023E05" w:rsidRPr="009215D4">
        <w:rPr>
          <w:rFonts w:ascii="Times New Roman"/>
          <w:sz w:val="22"/>
          <w:szCs w:val="18"/>
        </w:rPr>
        <w:t>is</w:t>
      </w:r>
      <w:r w:rsidR="00283548" w:rsidRPr="009215D4">
        <w:rPr>
          <w:rFonts w:ascii="Times New Roman"/>
          <w:sz w:val="22"/>
          <w:szCs w:val="18"/>
        </w:rPr>
        <w:t xml:space="preserve"> procedure into</w:t>
      </w:r>
      <w:r w:rsidR="007A2BCF" w:rsidRPr="009215D4">
        <w:rPr>
          <w:rFonts w:ascii="Times New Roman"/>
          <w:sz w:val="22"/>
          <w:szCs w:val="18"/>
        </w:rPr>
        <w:t xml:space="preserve"> the </w:t>
      </w:r>
      <w:r w:rsidR="00283548" w:rsidRPr="009215D4">
        <w:rPr>
          <w:rFonts w:ascii="Times New Roman"/>
          <w:sz w:val="22"/>
          <w:szCs w:val="18"/>
        </w:rPr>
        <w:t xml:space="preserve">procedure </w:t>
      </w:r>
      <w:r w:rsidR="00023E05" w:rsidRPr="009215D4">
        <w:rPr>
          <w:rFonts w:ascii="Times New Roman"/>
          <w:sz w:val="22"/>
          <w:szCs w:val="18"/>
        </w:rPr>
        <w:t>in Figure 1</w:t>
      </w:r>
      <w:r w:rsidR="007A2BCF" w:rsidRPr="009215D4">
        <w:rPr>
          <w:rFonts w:ascii="Times New Roman"/>
          <w:sz w:val="22"/>
          <w:szCs w:val="18"/>
        </w:rPr>
        <w:t>,</w:t>
      </w:r>
      <w:r w:rsidR="00283548" w:rsidRPr="009215D4">
        <w:rPr>
          <w:rFonts w:ascii="Times New Roman"/>
          <w:sz w:val="22"/>
          <w:szCs w:val="18"/>
        </w:rPr>
        <w:t xml:space="preserve"> it would result </w:t>
      </w:r>
      <w:r w:rsidR="00613219" w:rsidRPr="009215D4">
        <w:rPr>
          <w:rFonts w:ascii="Times New Roman"/>
          <w:sz w:val="22"/>
          <w:szCs w:val="18"/>
        </w:rPr>
        <w:t xml:space="preserve">in </w:t>
      </w:r>
      <w:r w:rsidR="004460B2" w:rsidRPr="009215D4">
        <w:rPr>
          <w:rFonts w:ascii="Times New Roman"/>
          <w:sz w:val="22"/>
          <w:szCs w:val="18"/>
        </w:rPr>
        <w:t xml:space="preserve">at least 4 steps before </w:t>
      </w:r>
      <w:r w:rsidR="00023E05" w:rsidRPr="009215D4">
        <w:rPr>
          <w:rFonts w:ascii="Times New Roman"/>
          <w:sz w:val="22"/>
          <w:szCs w:val="18"/>
        </w:rPr>
        <w:t xml:space="preserve">the gNB </w:t>
      </w:r>
      <w:r w:rsidR="00B45BC6" w:rsidRPr="009215D4">
        <w:rPr>
          <w:rFonts w:ascii="Times New Roman"/>
          <w:sz w:val="22"/>
          <w:szCs w:val="18"/>
        </w:rPr>
        <w:t xml:space="preserve">can determine whether to </w:t>
      </w:r>
      <w:r w:rsidR="004460B2" w:rsidRPr="009215D4">
        <w:rPr>
          <w:rFonts w:ascii="Times New Roman"/>
          <w:sz w:val="22"/>
          <w:szCs w:val="18"/>
        </w:rPr>
        <w:t>transmit</w:t>
      </w:r>
      <w:r w:rsidR="00F541D2" w:rsidRPr="009215D4">
        <w:rPr>
          <w:rFonts w:ascii="Times New Roman"/>
          <w:sz w:val="22"/>
          <w:szCs w:val="18"/>
        </w:rPr>
        <w:t xml:space="preserve"> </w:t>
      </w:r>
      <w:r w:rsidR="00F541D2" w:rsidRPr="009215D4">
        <w:rPr>
          <w:rFonts w:ascii="Times New Roman" w:hint="eastAsia"/>
          <w:sz w:val="22"/>
          <w:szCs w:val="18"/>
        </w:rPr>
        <w:t>the</w:t>
      </w:r>
      <w:r w:rsidR="004460B2" w:rsidRPr="009215D4">
        <w:rPr>
          <w:rFonts w:ascii="Times New Roman"/>
          <w:sz w:val="22"/>
          <w:szCs w:val="18"/>
        </w:rPr>
        <w:t xml:space="preserve"> PDSCH</w:t>
      </w:r>
      <w:r w:rsidR="00023E05" w:rsidRPr="009215D4">
        <w:rPr>
          <w:rFonts w:ascii="Times New Roman"/>
          <w:sz w:val="22"/>
          <w:szCs w:val="18"/>
        </w:rPr>
        <w:t>.</w:t>
      </w:r>
      <w:r w:rsidR="00B45BC6" w:rsidRPr="009215D4">
        <w:rPr>
          <w:rFonts w:ascii="Times New Roman"/>
          <w:sz w:val="22"/>
          <w:szCs w:val="18"/>
        </w:rPr>
        <w:t xml:space="preserve"> </w:t>
      </w:r>
      <w:r w:rsidRPr="009215D4">
        <w:rPr>
          <w:rFonts w:ascii="Times New Roman"/>
          <w:sz w:val="22"/>
          <w:szCs w:val="18"/>
        </w:rPr>
        <w:t>T</w:t>
      </w:r>
      <w:r w:rsidR="003024D3" w:rsidRPr="009215D4">
        <w:rPr>
          <w:rFonts w:ascii="Times New Roman"/>
          <w:sz w:val="22"/>
          <w:szCs w:val="18"/>
        </w:rPr>
        <w:t xml:space="preserve">here </w:t>
      </w:r>
      <w:r w:rsidR="00A94DEC">
        <w:rPr>
          <w:rFonts w:ascii="Times New Roman"/>
          <w:sz w:val="22"/>
          <w:szCs w:val="18"/>
        </w:rPr>
        <w:t>may be</w:t>
      </w:r>
      <w:r w:rsidR="003024D3" w:rsidRPr="009215D4">
        <w:rPr>
          <w:rFonts w:ascii="Times New Roman"/>
          <w:sz w:val="22"/>
          <w:szCs w:val="18"/>
        </w:rPr>
        <w:t xml:space="preserve"> issues of </w:t>
      </w:r>
      <w:r w:rsidR="00BB3B5E">
        <w:rPr>
          <w:rFonts w:ascii="Times New Roman"/>
          <w:sz w:val="22"/>
          <w:szCs w:val="18"/>
        </w:rPr>
        <w:t>high</w:t>
      </w:r>
      <w:r w:rsidR="003024D3" w:rsidRPr="009215D4">
        <w:rPr>
          <w:rFonts w:ascii="Times New Roman"/>
          <w:sz w:val="22"/>
          <w:szCs w:val="18"/>
        </w:rPr>
        <w:t xml:space="preserve"> latency and signaling overhead</w:t>
      </w:r>
      <w:r w:rsidR="00BB3B5E">
        <w:rPr>
          <w:rFonts w:ascii="Times New Roman"/>
          <w:sz w:val="22"/>
          <w:szCs w:val="18"/>
        </w:rPr>
        <w:t xml:space="preserve"> due to the number of steps </w:t>
      </w:r>
      <w:r w:rsidR="00BB3B5E">
        <w:rPr>
          <w:rFonts w:ascii="Times New Roman" w:hint="eastAsia"/>
          <w:sz w:val="22"/>
          <w:szCs w:val="18"/>
        </w:rPr>
        <w:t>and</w:t>
      </w:r>
      <w:r w:rsidR="00BB3B5E">
        <w:rPr>
          <w:rFonts w:ascii="Times New Roman"/>
          <w:sz w:val="22"/>
          <w:szCs w:val="18"/>
        </w:rPr>
        <w:t xml:space="preserve"> </w:t>
      </w:r>
      <w:r w:rsidR="00E645DF">
        <w:rPr>
          <w:rFonts w:ascii="Times New Roman" w:hint="eastAsia"/>
          <w:sz w:val="22"/>
          <w:szCs w:val="18"/>
        </w:rPr>
        <w:t>the</w:t>
      </w:r>
      <w:r w:rsidR="00E645DF">
        <w:rPr>
          <w:rFonts w:ascii="Times New Roman"/>
          <w:sz w:val="22"/>
          <w:szCs w:val="18"/>
        </w:rPr>
        <w:t xml:space="preserve"> </w:t>
      </w:r>
      <w:r w:rsidR="00BB3B5E">
        <w:rPr>
          <w:rFonts w:ascii="Times New Roman"/>
          <w:sz w:val="22"/>
          <w:szCs w:val="18"/>
        </w:rPr>
        <w:t>number of DCIs</w:t>
      </w:r>
      <w:r w:rsidR="003024D3" w:rsidRPr="009215D4">
        <w:rPr>
          <w:rFonts w:ascii="Times New Roman"/>
          <w:sz w:val="22"/>
          <w:szCs w:val="18"/>
        </w:rPr>
        <w:t xml:space="preserve">. </w:t>
      </w:r>
      <w:r w:rsidR="00AA6B02" w:rsidRPr="009215D4">
        <w:rPr>
          <w:rFonts w:ascii="Times New Roman"/>
          <w:sz w:val="22"/>
          <w:szCs w:val="18"/>
        </w:rPr>
        <w:t xml:space="preserve">To reduce latency and signaling overhead, one option would be to support AP-CSI report </w:t>
      </w:r>
      <w:r w:rsidR="008D2170" w:rsidRPr="009215D4">
        <w:rPr>
          <w:rFonts w:ascii="Times New Roman"/>
          <w:sz w:val="22"/>
          <w:szCs w:val="18"/>
        </w:rPr>
        <w:t xml:space="preserve">triggering </w:t>
      </w:r>
      <w:r w:rsidR="00AA6B02" w:rsidRPr="009215D4">
        <w:rPr>
          <w:rFonts w:ascii="Times New Roman"/>
          <w:sz w:val="22"/>
          <w:szCs w:val="18"/>
        </w:rPr>
        <w:t>directly by the DCI with DL grant.</w:t>
      </w:r>
    </w:p>
    <w:p w14:paraId="120BAAB3" w14:textId="2FF63001" w:rsidR="00A255CE" w:rsidRDefault="009215D4" w:rsidP="007A2BCF">
      <w:pPr>
        <w:jc w:val="center"/>
        <w:rPr>
          <w:kern w:val="0"/>
        </w:rPr>
      </w:pPr>
      <w:r>
        <w:rPr>
          <w:kern w:val="0"/>
        </w:rPr>
        <w:object w:dxaOrig="3135" w:dyaOrig="2796" w14:anchorId="3BC74E03">
          <v:shape id="_x0000_i1026" type="#_x0000_t75" style="width:167.8pt;height:149pt" o:ole="">
            <v:imagedata r:id="rId9" o:title=""/>
          </v:shape>
          <o:OLEObject Type="Embed" ProgID="Visio.Drawing.11" ShapeID="_x0000_i1026" DrawAspect="Content" ObjectID="_1697633714" r:id="rId10"/>
        </w:object>
      </w:r>
    </w:p>
    <w:p w14:paraId="0FDA41AC" w14:textId="5151C4F2" w:rsidR="009215D4" w:rsidRPr="009215D4" w:rsidRDefault="00021C11" w:rsidP="009215D4">
      <w:pPr>
        <w:jc w:val="center"/>
        <w:rPr>
          <w:rFonts w:ascii="Arial" w:hAnsi="Arial" w:cs="Arial"/>
          <w:sz w:val="20"/>
          <w:szCs w:val="15"/>
        </w:rPr>
      </w:pPr>
      <w:r w:rsidRPr="009215D4">
        <w:rPr>
          <w:rFonts w:ascii="Arial" w:hAnsi="Arial" w:cs="Arial"/>
          <w:sz w:val="20"/>
          <w:szCs w:val="15"/>
        </w:rPr>
        <w:t>Figure 2</w:t>
      </w:r>
      <w:r w:rsidR="003024D3" w:rsidRPr="009215D4">
        <w:rPr>
          <w:rFonts w:ascii="Arial" w:hAnsi="Arial" w:cs="Arial"/>
          <w:sz w:val="20"/>
          <w:szCs w:val="15"/>
        </w:rPr>
        <w:t>: Procedure of AP-CSI report based on AP CSI-RS</w:t>
      </w:r>
    </w:p>
    <w:p w14:paraId="48FD5FD7" w14:textId="42198512" w:rsidR="009215D4" w:rsidRPr="009215D4" w:rsidRDefault="00655864" w:rsidP="009215D4">
      <w:pPr>
        <w:spacing w:before="240"/>
        <w:rPr>
          <w:rFonts w:ascii="Times New Roman"/>
          <w:sz w:val="22"/>
          <w:szCs w:val="18"/>
        </w:rPr>
      </w:pPr>
      <w:r>
        <w:rPr>
          <w:rFonts w:ascii="Times New Roman"/>
          <w:sz w:val="22"/>
          <w:szCs w:val="18"/>
        </w:rPr>
        <w:t>Similarly, i</w:t>
      </w:r>
      <w:r w:rsidR="009215D4" w:rsidRPr="009215D4">
        <w:rPr>
          <w:rFonts w:ascii="Times New Roman"/>
          <w:sz w:val="22"/>
          <w:szCs w:val="18"/>
        </w:rPr>
        <w:t xml:space="preserve">n Scheme 2, </w:t>
      </w:r>
      <w:r>
        <w:rPr>
          <w:rFonts w:ascii="Times New Roman"/>
          <w:sz w:val="22"/>
          <w:szCs w:val="18"/>
        </w:rPr>
        <w:t>Scheme 2-1 is preferred over Scheme 2-2 for</w:t>
      </w:r>
      <w:r w:rsidR="00BB3B5E">
        <w:rPr>
          <w:rFonts w:ascii="Times New Roman"/>
          <w:sz w:val="22"/>
          <w:szCs w:val="18"/>
        </w:rPr>
        <w:t xml:space="preserve"> lower latency and</w:t>
      </w:r>
      <w:r>
        <w:rPr>
          <w:rFonts w:ascii="Times New Roman"/>
          <w:sz w:val="22"/>
          <w:szCs w:val="18"/>
        </w:rPr>
        <w:t xml:space="preserve"> </w:t>
      </w:r>
      <w:r w:rsidRPr="00655864">
        <w:rPr>
          <w:rFonts w:ascii="Times New Roman"/>
          <w:sz w:val="22"/>
          <w:szCs w:val="18"/>
        </w:rPr>
        <w:t>signaling overhead</w:t>
      </w:r>
      <w:r>
        <w:rPr>
          <w:rFonts w:ascii="Times New Roman"/>
          <w:sz w:val="22"/>
          <w:szCs w:val="18"/>
        </w:rPr>
        <w:t>.</w:t>
      </w:r>
    </w:p>
    <w:p w14:paraId="26B099DB" w14:textId="23F5F35B" w:rsidR="009215D4" w:rsidRDefault="00DC3AEF" w:rsidP="00DC3AEF">
      <w:pPr>
        <w:rPr>
          <w:rFonts w:ascii="Times New Roman"/>
          <w:b/>
          <w:sz w:val="22"/>
          <w:szCs w:val="18"/>
        </w:rPr>
      </w:pPr>
      <w:r w:rsidRPr="009215D4">
        <w:rPr>
          <w:rFonts w:ascii="Times New Roman" w:hint="eastAsia"/>
          <w:b/>
          <w:sz w:val="22"/>
          <w:szCs w:val="18"/>
        </w:rPr>
        <w:t>P</w:t>
      </w:r>
      <w:r w:rsidRPr="009215D4">
        <w:rPr>
          <w:rFonts w:ascii="Times New Roman"/>
          <w:b/>
          <w:sz w:val="22"/>
          <w:szCs w:val="18"/>
        </w:rPr>
        <w:t xml:space="preserve">roposal </w:t>
      </w:r>
      <w:r w:rsidR="00E82C15">
        <w:rPr>
          <w:rFonts w:ascii="Times New Roman"/>
          <w:b/>
          <w:sz w:val="22"/>
          <w:szCs w:val="18"/>
        </w:rPr>
        <w:t>1</w:t>
      </w:r>
      <w:r w:rsidRPr="009215D4">
        <w:rPr>
          <w:rFonts w:ascii="Times New Roman"/>
          <w:b/>
          <w:sz w:val="22"/>
          <w:szCs w:val="18"/>
        </w:rPr>
        <w:t xml:space="preserve">: </w:t>
      </w:r>
      <w:r w:rsidR="009215D4" w:rsidRPr="009215D4">
        <w:rPr>
          <w:rFonts w:ascii="Times New Roman"/>
          <w:b/>
          <w:bCs/>
          <w:sz w:val="22"/>
          <w:szCs w:val="18"/>
        </w:rPr>
        <w:t>F</w:t>
      </w:r>
      <w:r w:rsidR="00655864">
        <w:rPr>
          <w:rFonts w:ascii="Times New Roman"/>
          <w:b/>
          <w:bCs/>
          <w:sz w:val="22"/>
          <w:szCs w:val="18"/>
        </w:rPr>
        <w:t>or Scheme 1 f</w:t>
      </w:r>
      <w:r w:rsidR="009215D4" w:rsidRPr="009215D4">
        <w:rPr>
          <w:rFonts w:ascii="Times New Roman"/>
          <w:b/>
          <w:bCs/>
          <w:sz w:val="22"/>
          <w:szCs w:val="18"/>
        </w:rPr>
        <w:t xml:space="preserve">or receiver to provide assistance in channel access, </w:t>
      </w:r>
      <w:r w:rsidR="009215D4" w:rsidRPr="009215D4">
        <w:rPr>
          <w:rFonts w:ascii="Times New Roman"/>
          <w:b/>
          <w:sz w:val="22"/>
          <w:szCs w:val="18"/>
        </w:rPr>
        <w:t>t</w:t>
      </w:r>
      <w:r w:rsidR="008D2170" w:rsidRPr="009215D4">
        <w:rPr>
          <w:rFonts w:ascii="Times New Roman"/>
          <w:b/>
          <w:sz w:val="22"/>
          <w:szCs w:val="18"/>
        </w:rPr>
        <w:t>o reduce latency and signaling overhead</w:t>
      </w:r>
      <w:r w:rsidR="009215D4" w:rsidRPr="009215D4">
        <w:rPr>
          <w:rFonts w:ascii="Times New Roman"/>
          <w:b/>
          <w:sz w:val="22"/>
          <w:szCs w:val="18"/>
        </w:rPr>
        <w:t xml:space="preserve">, </w:t>
      </w:r>
      <w:r w:rsidR="008D2170" w:rsidRPr="009215D4">
        <w:rPr>
          <w:rFonts w:ascii="Times New Roman"/>
          <w:b/>
          <w:sz w:val="22"/>
          <w:szCs w:val="18"/>
        </w:rPr>
        <w:t>support</w:t>
      </w:r>
      <w:r w:rsidR="009215D4" w:rsidRPr="009215D4">
        <w:rPr>
          <w:rFonts w:ascii="Times New Roman"/>
          <w:b/>
          <w:sz w:val="22"/>
          <w:szCs w:val="18"/>
        </w:rPr>
        <w:t xml:space="preserve"> triggering</w:t>
      </w:r>
      <w:r w:rsidR="008D2170" w:rsidRPr="009215D4">
        <w:rPr>
          <w:rFonts w:ascii="Times New Roman"/>
          <w:b/>
          <w:sz w:val="22"/>
          <w:szCs w:val="18"/>
        </w:rPr>
        <w:t xml:space="preserve"> AP-CSI report</w:t>
      </w:r>
      <w:r w:rsidR="009215D4" w:rsidRPr="009215D4">
        <w:rPr>
          <w:rFonts w:ascii="Times New Roman"/>
          <w:b/>
          <w:sz w:val="22"/>
          <w:szCs w:val="18"/>
        </w:rPr>
        <w:t xml:space="preserve"> </w:t>
      </w:r>
      <w:r w:rsidR="008D2170" w:rsidRPr="009215D4">
        <w:rPr>
          <w:rFonts w:ascii="Times New Roman"/>
          <w:b/>
          <w:sz w:val="22"/>
          <w:szCs w:val="18"/>
        </w:rPr>
        <w:t>directly by the DCI with DL grant</w:t>
      </w:r>
      <w:r w:rsidR="009215D4" w:rsidRPr="009215D4">
        <w:rPr>
          <w:rFonts w:ascii="Times New Roman"/>
          <w:b/>
          <w:sz w:val="22"/>
          <w:szCs w:val="18"/>
        </w:rPr>
        <w:t>.</w:t>
      </w:r>
    </w:p>
    <w:p w14:paraId="2410947D" w14:textId="4A2B7E50" w:rsidR="00655864" w:rsidRPr="00655864" w:rsidRDefault="00655864" w:rsidP="00DC3AEF">
      <w:pPr>
        <w:rPr>
          <w:rFonts w:ascii="Times New Roman"/>
          <w:b/>
          <w:sz w:val="22"/>
          <w:szCs w:val="18"/>
        </w:rPr>
      </w:pPr>
      <w:r w:rsidRPr="009215D4">
        <w:rPr>
          <w:rFonts w:ascii="Times New Roman" w:hint="eastAsia"/>
          <w:b/>
          <w:sz w:val="22"/>
          <w:szCs w:val="18"/>
        </w:rPr>
        <w:t>P</w:t>
      </w:r>
      <w:r w:rsidRPr="009215D4">
        <w:rPr>
          <w:rFonts w:ascii="Times New Roman"/>
          <w:b/>
          <w:sz w:val="22"/>
          <w:szCs w:val="18"/>
        </w:rPr>
        <w:t xml:space="preserve">roposal </w:t>
      </w:r>
      <w:r w:rsidR="00E82C15">
        <w:rPr>
          <w:rFonts w:ascii="Times New Roman"/>
          <w:b/>
          <w:sz w:val="22"/>
          <w:szCs w:val="18"/>
        </w:rPr>
        <w:t>2</w:t>
      </w:r>
      <w:r w:rsidRPr="009215D4">
        <w:rPr>
          <w:rFonts w:ascii="Times New Roman"/>
          <w:b/>
          <w:sz w:val="22"/>
          <w:szCs w:val="18"/>
        </w:rPr>
        <w:t xml:space="preserve">: </w:t>
      </w:r>
      <w:r w:rsidRPr="009215D4">
        <w:rPr>
          <w:rFonts w:ascii="Times New Roman"/>
          <w:b/>
          <w:bCs/>
          <w:sz w:val="22"/>
          <w:szCs w:val="18"/>
        </w:rPr>
        <w:t>F</w:t>
      </w:r>
      <w:r>
        <w:rPr>
          <w:rFonts w:ascii="Times New Roman"/>
          <w:b/>
          <w:bCs/>
          <w:sz w:val="22"/>
          <w:szCs w:val="18"/>
        </w:rPr>
        <w:t>or Scheme 2 f</w:t>
      </w:r>
      <w:r w:rsidRPr="009215D4">
        <w:rPr>
          <w:rFonts w:ascii="Times New Roman"/>
          <w:b/>
          <w:bCs/>
          <w:sz w:val="22"/>
          <w:szCs w:val="18"/>
        </w:rPr>
        <w:t xml:space="preserve">or receiver to provide assistance in channel access, </w:t>
      </w:r>
      <w:r w:rsidRPr="009215D4">
        <w:rPr>
          <w:rFonts w:ascii="Times New Roman"/>
          <w:b/>
          <w:sz w:val="22"/>
          <w:szCs w:val="18"/>
        </w:rPr>
        <w:t xml:space="preserve">support </w:t>
      </w:r>
      <w:r>
        <w:rPr>
          <w:rFonts w:ascii="Times New Roman"/>
          <w:b/>
          <w:sz w:val="22"/>
          <w:szCs w:val="18"/>
        </w:rPr>
        <w:t xml:space="preserve">Scheme 2-1 </w:t>
      </w:r>
      <w:r w:rsidR="00BB3B5E">
        <w:rPr>
          <w:rFonts w:ascii="Times New Roman"/>
          <w:b/>
          <w:sz w:val="22"/>
          <w:szCs w:val="18"/>
        </w:rPr>
        <w:t xml:space="preserve">for </w:t>
      </w:r>
      <w:r w:rsidR="00BB3B5E" w:rsidRPr="00BB3B5E">
        <w:rPr>
          <w:rFonts w:ascii="Times New Roman"/>
          <w:b/>
          <w:sz w:val="22"/>
          <w:szCs w:val="18"/>
        </w:rPr>
        <w:t>lower latency and signaling overhead</w:t>
      </w:r>
      <w:r w:rsidR="004E182D">
        <w:rPr>
          <w:rFonts w:ascii="Times New Roman"/>
          <w:b/>
          <w:sz w:val="22"/>
          <w:szCs w:val="18"/>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lastRenderedPageBreak/>
        <w:t>Conclusion</w:t>
      </w:r>
    </w:p>
    <w:p w14:paraId="3557546B" w14:textId="6FD1BD9F"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756C0C7D" w14:textId="325A59E6" w:rsidR="00E645DF" w:rsidRDefault="00E645DF" w:rsidP="00E645DF">
      <w:pPr>
        <w:rPr>
          <w:rFonts w:ascii="Times New Roman"/>
          <w:b/>
          <w:sz w:val="22"/>
          <w:szCs w:val="18"/>
        </w:rPr>
      </w:pPr>
      <w:r w:rsidRPr="009215D4">
        <w:rPr>
          <w:rFonts w:ascii="Times New Roman" w:hint="eastAsia"/>
          <w:b/>
          <w:sz w:val="22"/>
          <w:szCs w:val="18"/>
        </w:rPr>
        <w:t>P</w:t>
      </w:r>
      <w:r w:rsidRPr="009215D4">
        <w:rPr>
          <w:rFonts w:ascii="Times New Roman"/>
          <w:b/>
          <w:sz w:val="22"/>
          <w:szCs w:val="18"/>
        </w:rPr>
        <w:t xml:space="preserve">roposal </w:t>
      </w:r>
      <w:r w:rsidR="00E82C15">
        <w:rPr>
          <w:rFonts w:ascii="Times New Roman"/>
          <w:b/>
          <w:sz w:val="22"/>
          <w:szCs w:val="18"/>
        </w:rPr>
        <w:t>1</w:t>
      </w:r>
      <w:r w:rsidRPr="009215D4">
        <w:rPr>
          <w:rFonts w:ascii="Times New Roman"/>
          <w:b/>
          <w:sz w:val="22"/>
          <w:szCs w:val="18"/>
        </w:rPr>
        <w:t xml:space="preserve">: </w:t>
      </w:r>
      <w:r w:rsidRPr="009215D4">
        <w:rPr>
          <w:rFonts w:ascii="Times New Roman"/>
          <w:b/>
          <w:bCs/>
          <w:sz w:val="22"/>
          <w:szCs w:val="18"/>
        </w:rPr>
        <w:t>F</w:t>
      </w:r>
      <w:r>
        <w:rPr>
          <w:rFonts w:ascii="Times New Roman"/>
          <w:b/>
          <w:bCs/>
          <w:sz w:val="22"/>
          <w:szCs w:val="18"/>
        </w:rPr>
        <w:t>or Scheme 1 f</w:t>
      </w:r>
      <w:r w:rsidRPr="009215D4">
        <w:rPr>
          <w:rFonts w:ascii="Times New Roman"/>
          <w:b/>
          <w:bCs/>
          <w:sz w:val="22"/>
          <w:szCs w:val="18"/>
        </w:rPr>
        <w:t xml:space="preserve">or receiver to provide assistance in channel access, </w:t>
      </w:r>
      <w:r w:rsidRPr="009215D4">
        <w:rPr>
          <w:rFonts w:ascii="Times New Roman"/>
          <w:b/>
          <w:sz w:val="22"/>
          <w:szCs w:val="18"/>
        </w:rPr>
        <w:t>to reduce latency and signaling overhead, support triggering AP-CSI report directly by the DCI with DL grant.</w:t>
      </w:r>
    </w:p>
    <w:p w14:paraId="4D280C26" w14:textId="7E3ECC2B" w:rsidR="00E645DF" w:rsidRPr="00655864" w:rsidRDefault="00E645DF" w:rsidP="00E645DF">
      <w:pPr>
        <w:rPr>
          <w:rFonts w:ascii="Times New Roman"/>
          <w:b/>
          <w:sz w:val="22"/>
          <w:szCs w:val="18"/>
        </w:rPr>
      </w:pPr>
      <w:r w:rsidRPr="009215D4">
        <w:rPr>
          <w:rFonts w:ascii="Times New Roman" w:hint="eastAsia"/>
          <w:b/>
          <w:sz w:val="22"/>
          <w:szCs w:val="18"/>
        </w:rPr>
        <w:t>P</w:t>
      </w:r>
      <w:r w:rsidRPr="009215D4">
        <w:rPr>
          <w:rFonts w:ascii="Times New Roman"/>
          <w:b/>
          <w:sz w:val="22"/>
          <w:szCs w:val="18"/>
        </w:rPr>
        <w:t xml:space="preserve">roposal </w:t>
      </w:r>
      <w:r w:rsidR="00E82C15">
        <w:rPr>
          <w:rFonts w:ascii="Times New Roman"/>
          <w:b/>
          <w:sz w:val="22"/>
          <w:szCs w:val="18"/>
        </w:rPr>
        <w:t>2</w:t>
      </w:r>
      <w:r w:rsidRPr="009215D4">
        <w:rPr>
          <w:rFonts w:ascii="Times New Roman"/>
          <w:b/>
          <w:sz w:val="22"/>
          <w:szCs w:val="18"/>
        </w:rPr>
        <w:t xml:space="preserve">: </w:t>
      </w:r>
      <w:r w:rsidRPr="009215D4">
        <w:rPr>
          <w:rFonts w:ascii="Times New Roman"/>
          <w:b/>
          <w:bCs/>
          <w:sz w:val="22"/>
          <w:szCs w:val="18"/>
        </w:rPr>
        <w:t>F</w:t>
      </w:r>
      <w:r>
        <w:rPr>
          <w:rFonts w:ascii="Times New Roman"/>
          <w:b/>
          <w:bCs/>
          <w:sz w:val="22"/>
          <w:szCs w:val="18"/>
        </w:rPr>
        <w:t>or Scheme 2 f</w:t>
      </w:r>
      <w:r w:rsidRPr="009215D4">
        <w:rPr>
          <w:rFonts w:ascii="Times New Roman"/>
          <w:b/>
          <w:bCs/>
          <w:sz w:val="22"/>
          <w:szCs w:val="18"/>
        </w:rPr>
        <w:t xml:space="preserve">or receiver to provide assistance in channel access, </w:t>
      </w:r>
      <w:r w:rsidRPr="009215D4">
        <w:rPr>
          <w:rFonts w:ascii="Times New Roman"/>
          <w:b/>
          <w:sz w:val="22"/>
          <w:szCs w:val="18"/>
        </w:rPr>
        <w:t xml:space="preserve">support </w:t>
      </w:r>
      <w:r>
        <w:rPr>
          <w:rFonts w:ascii="Times New Roman"/>
          <w:b/>
          <w:sz w:val="22"/>
          <w:szCs w:val="18"/>
        </w:rPr>
        <w:t xml:space="preserve">Scheme 2-1 for </w:t>
      </w:r>
      <w:r w:rsidRPr="00BB3B5E">
        <w:rPr>
          <w:rFonts w:ascii="Times New Roman"/>
          <w:b/>
          <w:sz w:val="22"/>
          <w:szCs w:val="18"/>
        </w:rPr>
        <w:t>lower latency and signaling overhead</w:t>
      </w:r>
      <w:r w:rsidR="004E182D">
        <w:rPr>
          <w:rFonts w:ascii="Times New Roman"/>
          <w:b/>
          <w:sz w:val="22"/>
          <w:szCs w:val="18"/>
        </w:rPr>
        <w:t>.</w:t>
      </w:r>
    </w:p>
    <w:p w14:paraId="01576058" w14:textId="760256A6" w:rsidR="00661C7F" w:rsidRPr="00CB3500" w:rsidRDefault="00661C7F" w:rsidP="00661C7F">
      <w:pPr>
        <w:pStyle w:val="1"/>
        <w:rPr>
          <w:b/>
          <w:snapToGrid w:val="0"/>
        </w:rPr>
      </w:pPr>
      <w:r w:rsidRPr="00CB3500">
        <w:rPr>
          <w:b/>
          <w:snapToGrid w:val="0"/>
        </w:rPr>
        <w:t>References</w:t>
      </w:r>
      <w:bookmarkEnd w:id="1"/>
    </w:p>
    <w:p w14:paraId="6B3A1E92" w14:textId="3DF14C66" w:rsidR="009204D0" w:rsidRDefault="00655864" w:rsidP="00655864">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sidRPr="008E701F">
        <w:rPr>
          <w:rFonts w:ascii="Times New Roman" w:eastAsia="宋体" w:hAnsi="Times New Roman" w:cs="Times New Roman"/>
          <w:kern w:val="0"/>
          <w:sz w:val="24"/>
        </w:rPr>
        <w:t xml:space="preserve">e v0.2.0, online meeting, </w:t>
      </w:r>
      <w:r w:rsidRPr="000001D1">
        <w:rPr>
          <w:rFonts w:ascii="Times New Roman" w:eastAsia="宋体" w:hAnsi="Times New Roman" w:cs="Times New Roman"/>
          <w:kern w:val="0"/>
          <w:sz w:val="24"/>
        </w:rPr>
        <w:t>16th - 27th August 2021</w:t>
      </w:r>
    </w:p>
    <w:p w14:paraId="6D0CAA70" w14:textId="19F36C2C" w:rsidR="00E82C15" w:rsidRPr="00655864" w:rsidRDefault="00E82C15" w:rsidP="00655864">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Pr>
          <w:rFonts w:ascii="Times New Roman" w:eastAsia="宋体" w:hAnsi="Times New Roman" w:cs="Times New Roman" w:hint="eastAsia"/>
          <w:kern w:val="0"/>
          <w:sz w:val="24"/>
        </w:rPr>
        <w:t>b</w:t>
      </w:r>
      <w:r>
        <w:rPr>
          <w:rFonts w:ascii="Times New Roman" w:eastAsia="宋体" w:hAnsi="Times New Roman" w:cs="Times New Roman"/>
          <w:kern w:val="0"/>
          <w:sz w:val="24"/>
        </w:rPr>
        <w:t>-</w:t>
      </w:r>
      <w:r w:rsidRPr="008E701F">
        <w:rPr>
          <w:rFonts w:ascii="Times New Roman" w:eastAsia="宋体" w:hAnsi="Times New Roman" w:cs="Times New Roman"/>
          <w:kern w:val="0"/>
          <w:sz w:val="24"/>
        </w:rPr>
        <w:t xml:space="preserve">e v0.2.0, online meeting, </w:t>
      </w:r>
      <w:r>
        <w:rPr>
          <w:rFonts w:ascii="Times New Roman" w:eastAsia="宋体" w:hAnsi="Times New Roman" w:cs="Times New Roman"/>
          <w:kern w:val="0"/>
          <w:sz w:val="24"/>
        </w:rPr>
        <w:t>11</w:t>
      </w:r>
      <w:r w:rsidRPr="000001D1">
        <w:rPr>
          <w:rFonts w:ascii="Times New Roman" w:eastAsia="宋体" w:hAnsi="Times New Roman" w:cs="Times New Roman"/>
          <w:kern w:val="0"/>
          <w:sz w:val="24"/>
        </w:rPr>
        <w:t xml:space="preserve">th - </w:t>
      </w:r>
      <w:r>
        <w:rPr>
          <w:rFonts w:ascii="Times New Roman" w:eastAsia="宋体" w:hAnsi="Times New Roman" w:cs="Times New Roman"/>
          <w:kern w:val="0"/>
          <w:sz w:val="24"/>
        </w:rPr>
        <w:t>19</w:t>
      </w:r>
      <w:r w:rsidRPr="000001D1">
        <w:rPr>
          <w:rFonts w:ascii="Times New Roman" w:eastAsia="宋体" w:hAnsi="Times New Roman" w:cs="Times New Roman"/>
          <w:kern w:val="0"/>
          <w:sz w:val="24"/>
        </w:rPr>
        <w:t xml:space="preserve">th </w:t>
      </w:r>
      <w:r>
        <w:rPr>
          <w:rFonts w:ascii="Times New Roman" w:eastAsia="宋体" w:hAnsi="Times New Roman" w:cs="Times New Roman"/>
          <w:kern w:val="0"/>
          <w:sz w:val="24"/>
        </w:rPr>
        <w:t>October</w:t>
      </w:r>
      <w:r w:rsidRPr="000001D1">
        <w:rPr>
          <w:rFonts w:ascii="Times New Roman" w:eastAsia="宋体" w:hAnsi="Times New Roman" w:cs="Times New Roman"/>
          <w:kern w:val="0"/>
          <w:sz w:val="24"/>
        </w:rPr>
        <w:t xml:space="preserve"> 2021</w:t>
      </w:r>
    </w:p>
    <w:sectPr w:rsidR="00E82C15" w:rsidRPr="00655864"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6762" w14:textId="77777777" w:rsidR="00714CD0" w:rsidRDefault="00714CD0" w:rsidP="00DE233D">
      <w:r>
        <w:separator/>
      </w:r>
    </w:p>
  </w:endnote>
  <w:endnote w:type="continuationSeparator" w:id="0">
    <w:p w14:paraId="173BC0EB" w14:textId="77777777" w:rsidR="00714CD0" w:rsidRDefault="00714CD0"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A61C4" w14:textId="77777777" w:rsidR="00714CD0" w:rsidRDefault="00714CD0" w:rsidP="00DE233D">
      <w:r>
        <w:separator/>
      </w:r>
    </w:p>
  </w:footnote>
  <w:footnote w:type="continuationSeparator" w:id="0">
    <w:p w14:paraId="1C5C4F5A" w14:textId="77777777" w:rsidR="00714CD0" w:rsidRDefault="00714CD0"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7"/>
  </w:num>
  <w:num w:numId="3">
    <w:abstractNumId w:val="18"/>
  </w:num>
  <w:num w:numId="4">
    <w:abstractNumId w:val="27"/>
  </w:num>
  <w:num w:numId="5">
    <w:abstractNumId w:val="20"/>
  </w:num>
  <w:num w:numId="6">
    <w:abstractNumId w:val="22"/>
  </w:num>
  <w:num w:numId="7">
    <w:abstractNumId w:val="2"/>
  </w:num>
  <w:num w:numId="8">
    <w:abstractNumId w:val="4"/>
  </w:num>
  <w:num w:numId="9">
    <w:abstractNumId w:val="44"/>
  </w:num>
  <w:num w:numId="10">
    <w:abstractNumId w:val="14"/>
  </w:num>
  <w:num w:numId="11">
    <w:abstractNumId w:val="36"/>
  </w:num>
  <w:num w:numId="12">
    <w:abstractNumId w:val="0"/>
  </w:num>
  <w:num w:numId="13">
    <w:abstractNumId w:val="33"/>
  </w:num>
  <w:num w:numId="14">
    <w:abstractNumId w:val="34"/>
  </w:num>
  <w:num w:numId="15">
    <w:abstractNumId w:val="29"/>
  </w:num>
  <w:num w:numId="16">
    <w:abstractNumId w:val="49"/>
  </w:num>
  <w:num w:numId="17">
    <w:abstractNumId w:val="30"/>
  </w:num>
  <w:num w:numId="18">
    <w:abstractNumId w:val="28"/>
  </w:num>
  <w:num w:numId="19">
    <w:abstractNumId w:val="46"/>
  </w:num>
  <w:num w:numId="20">
    <w:abstractNumId w:val="25"/>
  </w:num>
  <w:num w:numId="21">
    <w:abstractNumId w:val="19"/>
  </w:num>
  <w:num w:numId="22">
    <w:abstractNumId w:val="13"/>
  </w:num>
  <w:num w:numId="23">
    <w:abstractNumId w:val="32"/>
  </w:num>
  <w:num w:numId="24">
    <w:abstractNumId w:val="48"/>
  </w:num>
  <w:num w:numId="25">
    <w:abstractNumId w:val="41"/>
  </w:num>
  <w:num w:numId="26">
    <w:abstractNumId w:val="9"/>
  </w:num>
  <w:num w:numId="27">
    <w:abstractNumId w:val="51"/>
  </w:num>
  <w:num w:numId="28">
    <w:abstractNumId w:val="16"/>
  </w:num>
  <w:num w:numId="29">
    <w:abstractNumId w:val="42"/>
  </w:num>
  <w:num w:numId="30">
    <w:abstractNumId w:val="11"/>
  </w:num>
  <w:num w:numId="31">
    <w:abstractNumId w:val="37"/>
  </w:num>
  <w:num w:numId="3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1"/>
  </w:num>
  <w:num w:numId="35">
    <w:abstractNumId w:val="40"/>
  </w:num>
  <w:num w:numId="36">
    <w:abstractNumId w:val="17"/>
  </w:num>
  <w:num w:numId="37">
    <w:abstractNumId w:val="1"/>
  </w:num>
  <w:num w:numId="38">
    <w:abstractNumId w:val="15"/>
  </w:num>
  <w:num w:numId="39">
    <w:abstractNumId w:val="45"/>
  </w:num>
  <w:num w:numId="40">
    <w:abstractNumId w:val="50"/>
  </w:num>
  <w:num w:numId="41">
    <w:abstractNumId w:val="7"/>
  </w:num>
  <w:num w:numId="42">
    <w:abstractNumId w:val="24"/>
  </w:num>
  <w:num w:numId="43">
    <w:abstractNumId w:val="39"/>
  </w:num>
  <w:num w:numId="44">
    <w:abstractNumId w:val="3"/>
  </w:num>
  <w:num w:numId="45">
    <w:abstractNumId w:val="31"/>
  </w:num>
  <w:num w:numId="46">
    <w:abstractNumId w:val="35"/>
  </w:num>
  <w:num w:numId="47">
    <w:abstractNumId w:val="43"/>
  </w:num>
  <w:num w:numId="48">
    <w:abstractNumId w:val="6"/>
  </w:num>
  <w:num w:numId="49">
    <w:abstractNumId w:val="38"/>
  </w:num>
  <w:num w:numId="50">
    <w:abstractNumId w:val="8"/>
  </w:num>
  <w:num w:numId="51">
    <w:abstractNumId w:val="10"/>
  </w:num>
  <w:num w:numId="52">
    <w:abstractNumId w:val="12"/>
  </w:num>
  <w:num w:numId="53">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C11"/>
    <w:rsid w:val="00021DCB"/>
    <w:rsid w:val="00023E05"/>
    <w:rsid w:val="000244D5"/>
    <w:rsid w:val="00031B27"/>
    <w:rsid w:val="00031F81"/>
    <w:rsid w:val="00041745"/>
    <w:rsid w:val="000426D9"/>
    <w:rsid w:val="0004355B"/>
    <w:rsid w:val="00047D1B"/>
    <w:rsid w:val="00051139"/>
    <w:rsid w:val="000534D0"/>
    <w:rsid w:val="000554F5"/>
    <w:rsid w:val="0005564F"/>
    <w:rsid w:val="00055E81"/>
    <w:rsid w:val="00056803"/>
    <w:rsid w:val="00056FD0"/>
    <w:rsid w:val="00057B58"/>
    <w:rsid w:val="00057ED2"/>
    <w:rsid w:val="00063D69"/>
    <w:rsid w:val="000669BE"/>
    <w:rsid w:val="00066DB1"/>
    <w:rsid w:val="00067420"/>
    <w:rsid w:val="00067EB5"/>
    <w:rsid w:val="000713CA"/>
    <w:rsid w:val="00082220"/>
    <w:rsid w:val="000823AD"/>
    <w:rsid w:val="00083E46"/>
    <w:rsid w:val="00085081"/>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34A51"/>
    <w:rsid w:val="001364F4"/>
    <w:rsid w:val="0014161D"/>
    <w:rsid w:val="00141C1F"/>
    <w:rsid w:val="00146C05"/>
    <w:rsid w:val="00153F66"/>
    <w:rsid w:val="0016065C"/>
    <w:rsid w:val="0016137A"/>
    <w:rsid w:val="001624D9"/>
    <w:rsid w:val="00162B94"/>
    <w:rsid w:val="0016652D"/>
    <w:rsid w:val="00166E61"/>
    <w:rsid w:val="00173406"/>
    <w:rsid w:val="00174E92"/>
    <w:rsid w:val="001824A5"/>
    <w:rsid w:val="001860B1"/>
    <w:rsid w:val="0018712A"/>
    <w:rsid w:val="0019130F"/>
    <w:rsid w:val="0019187F"/>
    <w:rsid w:val="001922DC"/>
    <w:rsid w:val="0019450F"/>
    <w:rsid w:val="00196DB6"/>
    <w:rsid w:val="001A159B"/>
    <w:rsid w:val="001A1B10"/>
    <w:rsid w:val="001A4907"/>
    <w:rsid w:val="001B2D46"/>
    <w:rsid w:val="001C1BF3"/>
    <w:rsid w:val="001C2CB1"/>
    <w:rsid w:val="001C7B46"/>
    <w:rsid w:val="001D0AA3"/>
    <w:rsid w:val="001D0B6C"/>
    <w:rsid w:val="001D0F00"/>
    <w:rsid w:val="001D33A4"/>
    <w:rsid w:val="001D38AE"/>
    <w:rsid w:val="001D55FD"/>
    <w:rsid w:val="001D6247"/>
    <w:rsid w:val="001E17F6"/>
    <w:rsid w:val="001F12DA"/>
    <w:rsid w:val="001F4AC0"/>
    <w:rsid w:val="001F6E9E"/>
    <w:rsid w:val="0020018C"/>
    <w:rsid w:val="002031DD"/>
    <w:rsid w:val="00206776"/>
    <w:rsid w:val="00213FA8"/>
    <w:rsid w:val="00214AD9"/>
    <w:rsid w:val="00217207"/>
    <w:rsid w:val="00221804"/>
    <w:rsid w:val="00223FAC"/>
    <w:rsid w:val="002252E1"/>
    <w:rsid w:val="0022621D"/>
    <w:rsid w:val="00232148"/>
    <w:rsid w:val="00232567"/>
    <w:rsid w:val="0023310D"/>
    <w:rsid w:val="002424CD"/>
    <w:rsid w:val="00261D96"/>
    <w:rsid w:val="002622DA"/>
    <w:rsid w:val="00263213"/>
    <w:rsid w:val="00264020"/>
    <w:rsid w:val="002644A1"/>
    <w:rsid w:val="00264684"/>
    <w:rsid w:val="0027206B"/>
    <w:rsid w:val="002739C3"/>
    <w:rsid w:val="002752DF"/>
    <w:rsid w:val="002778D0"/>
    <w:rsid w:val="002831CB"/>
    <w:rsid w:val="00283548"/>
    <w:rsid w:val="00290E01"/>
    <w:rsid w:val="00295BBD"/>
    <w:rsid w:val="00296847"/>
    <w:rsid w:val="002A10ED"/>
    <w:rsid w:val="002A23E8"/>
    <w:rsid w:val="002A4FFE"/>
    <w:rsid w:val="002A6FC6"/>
    <w:rsid w:val="002C4F3E"/>
    <w:rsid w:val="002C58AC"/>
    <w:rsid w:val="002C6774"/>
    <w:rsid w:val="002C7266"/>
    <w:rsid w:val="002D0BEB"/>
    <w:rsid w:val="002D1333"/>
    <w:rsid w:val="002D5560"/>
    <w:rsid w:val="002D63DD"/>
    <w:rsid w:val="002D7C09"/>
    <w:rsid w:val="002E079B"/>
    <w:rsid w:val="002E3DCF"/>
    <w:rsid w:val="002E3DD7"/>
    <w:rsid w:val="002E4B89"/>
    <w:rsid w:val="002E61E6"/>
    <w:rsid w:val="002F5E97"/>
    <w:rsid w:val="002F78EF"/>
    <w:rsid w:val="002F7ED2"/>
    <w:rsid w:val="003024D3"/>
    <w:rsid w:val="00304FCB"/>
    <w:rsid w:val="00307BF7"/>
    <w:rsid w:val="003108A6"/>
    <w:rsid w:val="00311C94"/>
    <w:rsid w:val="00312B96"/>
    <w:rsid w:val="003154C2"/>
    <w:rsid w:val="00317C91"/>
    <w:rsid w:val="00320F11"/>
    <w:rsid w:val="0032563C"/>
    <w:rsid w:val="0032667A"/>
    <w:rsid w:val="00327324"/>
    <w:rsid w:val="00330C64"/>
    <w:rsid w:val="00330FE1"/>
    <w:rsid w:val="003334EF"/>
    <w:rsid w:val="00333AA7"/>
    <w:rsid w:val="00337FBB"/>
    <w:rsid w:val="003414B9"/>
    <w:rsid w:val="003417F9"/>
    <w:rsid w:val="003419B2"/>
    <w:rsid w:val="00343267"/>
    <w:rsid w:val="00351893"/>
    <w:rsid w:val="003553F9"/>
    <w:rsid w:val="00355BCF"/>
    <w:rsid w:val="00362437"/>
    <w:rsid w:val="003630BF"/>
    <w:rsid w:val="00363E14"/>
    <w:rsid w:val="00364525"/>
    <w:rsid w:val="00364541"/>
    <w:rsid w:val="00364BC3"/>
    <w:rsid w:val="00365E6E"/>
    <w:rsid w:val="00366390"/>
    <w:rsid w:val="0037349A"/>
    <w:rsid w:val="00373F7D"/>
    <w:rsid w:val="00376C99"/>
    <w:rsid w:val="003842EA"/>
    <w:rsid w:val="003854C1"/>
    <w:rsid w:val="00386D4C"/>
    <w:rsid w:val="0038781D"/>
    <w:rsid w:val="00390DCD"/>
    <w:rsid w:val="00391D68"/>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A48"/>
    <w:rsid w:val="00434C9B"/>
    <w:rsid w:val="004350F6"/>
    <w:rsid w:val="0044272F"/>
    <w:rsid w:val="004460B2"/>
    <w:rsid w:val="00456238"/>
    <w:rsid w:val="0045797C"/>
    <w:rsid w:val="0046026F"/>
    <w:rsid w:val="0046073A"/>
    <w:rsid w:val="00465954"/>
    <w:rsid w:val="004659A1"/>
    <w:rsid w:val="004677E9"/>
    <w:rsid w:val="00467E09"/>
    <w:rsid w:val="00470EDE"/>
    <w:rsid w:val="00471CF7"/>
    <w:rsid w:val="00473141"/>
    <w:rsid w:val="00476229"/>
    <w:rsid w:val="00476CE8"/>
    <w:rsid w:val="004771EA"/>
    <w:rsid w:val="00480E68"/>
    <w:rsid w:val="00481D81"/>
    <w:rsid w:val="00481E22"/>
    <w:rsid w:val="0048705F"/>
    <w:rsid w:val="0048749C"/>
    <w:rsid w:val="0049109D"/>
    <w:rsid w:val="00492266"/>
    <w:rsid w:val="0049259A"/>
    <w:rsid w:val="00493068"/>
    <w:rsid w:val="00493B61"/>
    <w:rsid w:val="00497479"/>
    <w:rsid w:val="00497D43"/>
    <w:rsid w:val="004A63C6"/>
    <w:rsid w:val="004A7AE0"/>
    <w:rsid w:val="004B21A3"/>
    <w:rsid w:val="004B2CD2"/>
    <w:rsid w:val="004B544B"/>
    <w:rsid w:val="004B626F"/>
    <w:rsid w:val="004C1005"/>
    <w:rsid w:val="004C3E8C"/>
    <w:rsid w:val="004C57EE"/>
    <w:rsid w:val="004D4398"/>
    <w:rsid w:val="004D48A7"/>
    <w:rsid w:val="004D4EEE"/>
    <w:rsid w:val="004D5B28"/>
    <w:rsid w:val="004D60FF"/>
    <w:rsid w:val="004E07E8"/>
    <w:rsid w:val="004E182D"/>
    <w:rsid w:val="004E18AB"/>
    <w:rsid w:val="004E3B74"/>
    <w:rsid w:val="004E57F4"/>
    <w:rsid w:val="004E59BC"/>
    <w:rsid w:val="004E7A16"/>
    <w:rsid w:val="004F783F"/>
    <w:rsid w:val="00500912"/>
    <w:rsid w:val="005122A0"/>
    <w:rsid w:val="00512D6C"/>
    <w:rsid w:val="005145D0"/>
    <w:rsid w:val="00514CFE"/>
    <w:rsid w:val="005173BA"/>
    <w:rsid w:val="005210DD"/>
    <w:rsid w:val="0052392B"/>
    <w:rsid w:val="00530BE1"/>
    <w:rsid w:val="00531B12"/>
    <w:rsid w:val="00543127"/>
    <w:rsid w:val="00546529"/>
    <w:rsid w:val="0054685A"/>
    <w:rsid w:val="0054713B"/>
    <w:rsid w:val="005471EF"/>
    <w:rsid w:val="005523F1"/>
    <w:rsid w:val="0055378A"/>
    <w:rsid w:val="005573D1"/>
    <w:rsid w:val="005625A8"/>
    <w:rsid w:val="005671EE"/>
    <w:rsid w:val="005672F2"/>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56A1"/>
    <w:rsid w:val="005D7AD6"/>
    <w:rsid w:val="005E2045"/>
    <w:rsid w:val="005E25CB"/>
    <w:rsid w:val="005E4CD9"/>
    <w:rsid w:val="005E5998"/>
    <w:rsid w:val="005E751F"/>
    <w:rsid w:val="005F56AA"/>
    <w:rsid w:val="005F7EAE"/>
    <w:rsid w:val="006062BE"/>
    <w:rsid w:val="00607ABF"/>
    <w:rsid w:val="00607F9C"/>
    <w:rsid w:val="00613219"/>
    <w:rsid w:val="006154EB"/>
    <w:rsid w:val="00615D6A"/>
    <w:rsid w:val="006164FF"/>
    <w:rsid w:val="00616D4B"/>
    <w:rsid w:val="00617CF4"/>
    <w:rsid w:val="0062029C"/>
    <w:rsid w:val="00622F6D"/>
    <w:rsid w:val="00627166"/>
    <w:rsid w:val="00627CFD"/>
    <w:rsid w:val="00637922"/>
    <w:rsid w:val="00641FB6"/>
    <w:rsid w:val="006508A9"/>
    <w:rsid w:val="00652895"/>
    <w:rsid w:val="00654C61"/>
    <w:rsid w:val="00655864"/>
    <w:rsid w:val="00660240"/>
    <w:rsid w:val="006604D6"/>
    <w:rsid w:val="00661C7F"/>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0DFD"/>
    <w:rsid w:val="006923CF"/>
    <w:rsid w:val="006A3707"/>
    <w:rsid w:val="006A58E0"/>
    <w:rsid w:val="006A77CB"/>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2236"/>
    <w:rsid w:val="006D2C57"/>
    <w:rsid w:val="006D7814"/>
    <w:rsid w:val="006D78DD"/>
    <w:rsid w:val="006D7BFB"/>
    <w:rsid w:val="006E14E8"/>
    <w:rsid w:val="006E435A"/>
    <w:rsid w:val="006F541A"/>
    <w:rsid w:val="006F6A70"/>
    <w:rsid w:val="006F7FBA"/>
    <w:rsid w:val="00702CDD"/>
    <w:rsid w:val="00703196"/>
    <w:rsid w:val="007044D9"/>
    <w:rsid w:val="00706BD5"/>
    <w:rsid w:val="00714CD0"/>
    <w:rsid w:val="00716B06"/>
    <w:rsid w:val="00724471"/>
    <w:rsid w:val="00730914"/>
    <w:rsid w:val="0073187D"/>
    <w:rsid w:val="00732616"/>
    <w:rsid w:val="007336EF"/>
    <w:rsid w:val="0073645F"/>
    <w:rsid w:val="0073734D"/>
    <w:rsid w:val="007428DF"/>
    <w:rsid w:val="007460B8"/>
    <w:rsid w:val="00752033"/>
    <w:rsid w:val="00753E61"/>
    <w:rsid w:val="00755284"/>
    <w:rsid w:val="00757E69"/>
    <w:rsid w:val="0076135C"/>
    <w:rsid w:val="00762335"/>
    <w:rsid w:val="00767E09"/>
    <w:rsid w:val="00772ED8"/>
    <w:rsid w:val="00774D04"/>
    <w:rsid w:val="00777796"/>
    <w:rsid w:val="0078085B"/>
    <w:rsid w:val="0078118E"/>
    <w:rsid w:val="00793C84"/>
    <w:rsid w:val="00795187"/>
    <w:rsid w:val="00796899"/>
    <w:rsid w:val="00796D3D"/>
    <w:rsid w:val="00797039"/>
    <w:rsid w:val="0079745E"/>
    <w:rsid w:val="007A2BCF"/>
    <w:rsid w:val="007A3785"/>
    <w:rsid w:val="007A3BE6"/>
    <w:rsid w:val="007B4479"/>
    <w:rsid w:val="007B5373"/>
    <w:rsid w:val="007B6BA6"/>
    <w:rsid w:val="007B74F0"/>
    <w:rsid w:val="007C2E26"/>
    <w:rsid w:val="007D2618"/>
    <w:rsid w:val="007D2E75"/>
    <w:rsid w:val="007D47EB"/>
    <w:rsid w:val="007D56CF"/>
    <w:rsid w:val="007D7B98"/>
    <w:rsid w:val="007E1BC2"/>
    <w:rsid w:val="007E3970"/>
    <w:rsid w:val="007E407F"/>
    <w:rsid w:val="007E51E5"/>
    <w:rsid w:val="007E581B"/>
    <w:rsid w:val="007E5B5A"/>
    <w:rsid w:val="007E623C"/>
    <w:rsid w:val="007F2084"/>
    <w:rsid w:val="007F2603"/>
    <w:rsid w:val="007F5DE7"/>
    <w:rsid w:val="00802B4C"/>
    <w:rsid w:val="00803A73"/>
    <w:rsid w:val="00804551"/>
    <w:rsid w:val="00806B3B"/>
    <w:rsid w:val="00807381"/>
    <w:rsid w:val="008076BB"/>
    <w:rsid w:val="00811AA3"/>
    <w:rsid w:val="00813D80"/>
    <w:rsid w:val="00814317"/>
    <w:rsid w:val="008158E4"/>
    <w:rsid w:val="00816DED"/>
    <w:rsid w:val="00817092"/>
    <w:rsid w:val="00821DE9"/>
    <w:rsid w:val="00824667"/>
    <w:rsid w:val="00825438"/>
    <w:rsid w:val="008266F7"/>
    <w:rsid w:val="00832C11"/>
    <w:rsid w:val="00832E1F"/>
    <w:rsid w:val="00835CED"/>
    <w:rsid w:val="00837D7C"/>
    <w:rsid w:val="00841F61"/>
    <w:rsid w:val="00843E44"/>
    <w:rsid w:val="008460A4"/>
    <w:rsid w:val="00846C98"/>
    <w:rsid w:val="00847A17"/>
    <w:rsid w:val="00852AD7"/>
    <w:rsid w:val="00854F10"/>
    <w:rsid w:val="00855042"/>
    <w:rsid w:val="00855EE0"/>
    <w:rsid w:val="00857492"/>
    <w:rsid w:val="008607A6"/>
    <w:rsid w:val="00860A2A"/>
    <w:rsid w:val="00864C65"/>
    <w:rsid w:val="00866588"/>
    <w:rsid w:val="008701C5"/>
    <w:rsid w:val="00871423"/>
    <w:rsid w:val="008733AA"/>
    <w:rsid w:val="00873780"/>
    <w:rsid w:val="00873B8E"/>
    <w:rsid w:val="00884644"/>
    <w:rsid w:val="0088714D"/>
    <w:rsid w:val="00887DF6"/>
    <w:rsid w:val="00894032"/>
    <w:rsid w:val="008973BD"/>
    <w:rsid w:val="008A30FA"/>
    <w:rsid w:val="008A5B77"/>
    <w:rsid w:val="008A7656"/>
    <w:rsid w:val="008B0022"/>
    <w:rsid w:val="008B20BC"/>
    <w:rsid w:val="008B3FCF"/>
    <w:rsid w:val="008B57F6"/>
    <w:rsid w:val="008C0D6B"/>
    <w:rsid w:val="008C0F54"/>
    <w:rsid w:val="008C4D68"/>
    <w:rsid w:val="008C72DE"/>
    <w:rsid w:val="008C75DE"/>
    <w:rsid w:val="008D2170"/>
    <w:rsid w:val="008D3E52"/>
    <w:rsid w:val="008D6C6F"/>
    <w:rsid w:val="008E28DC"/>
    <w:rsid w:val="008E4761"/>
    <w:rsid w:val="008E5BC3"/>
    <w:rsid w:val="008E6713"/>
    <w:rsid w:val="008F08AA"/>
    <w:rsid w:val="008F18B7"/>
    <w:rsid w:val="00901E86"/>
    <w:rsid w:val="00903306"/>
    <w:rsid w:val="00906132"/>
    <w:rsid w:val="00907392"/>
    <w:rsid w:val="00910738"/>
    <w:rsid w:val="00912293"/>
    <w:rsid w:val="009155F6"/>
    <w:rsid w:val="009165ED"/>
    <w:rsid w:val="009170CA"/>
    <w:rsid w:val="009204D0"/>
    <w:rsid w:val="009206B9"/>
    <w:rsid w:val="009215D4"/>
    <w:rsid w:val="00924997"/>
    <w:rsid w:val="009259CB"/>
    <w:rsid w:val="009267EB"/>
    <w:rsid w:val="00926CDC"/>
    <w:rsid w:val="0092746D"/>
    <w:rsid w:val="0093032D"/>
    <w:rsid w:val="00933C04"/>
    <w:rsid w:val="009342DE"/>
    <w:rsid w:val="009363BB"/>
    <w:rsid w:val="00937ABD"/>
    <w:rsid w:val="00942B0D"/>
    <w:rsid w:val="009430FA"/>
    <w:rsid w:val="009436E5"/>
    <w:rsid w:val="00946F7B"/>
    <w:rsid w:val="009553C6"/>
    <w:rsid w:val="00955D51"/>
    <w:rsid w:val="00957C37"/>
    <w:rsid w:val="00963D37"/>
    <w:rsid w:val="00964A48"/>
    <w:rsid w:val="009719D4"/>
    <w:rsid w:val="0097747F"/>
    <w:rsid w:val="00977757"/>
    <w:rsid w:val="00977BF1"/>
    <w:rsid w:val="00982E14"/>
    <w:rsid w:val="009866F0"/>
    <w:rsid w:val="00987A8E"/>
    <w:rsid w:val="009924E5"/>
    <w:rsid w:val="0099283D"/>
    <w:rsid w:val="00992B1F"/>
    <w:rsid w:val="00993206"/>
    <w:rsid w:val="00996A9A"/>
    <w:rsid w:val="00996AF8"/>
    <w:rsid w:val="009A2E37"/>
    <w:rsid w:val="009A6203"/>
    <w:rsid w:val="009B3EF5"/>
    <w:rsid w:val="009C01B5"/>
    <w:rsid w:val="009C0621"/>
    <w:rsid w:val="009C4FAA"/>
    <w:rsid w:val="009C50C9"/>
    <w:rsid w:val="009C5AD3"/>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596"/>
    <w:rsid w:val="00A076BA"/>
    <w:rsid w:val="00A0794E"/>
    <w:rsid w:val="00A1130B"/>
    <w:rsid w:val="00A115F8"/>
    <w:rsid w:val="00A11658"/>
    <w:rsid w:val="00A125E0"/>
    <w:rsid w:val="00A173F8"/>
    <w:rsid w:val="00A20E7D"/>
    <w:rsid w:val="00A22C23"/>
    <w:rsid w:val="00A23629"/>
    <w:rsid w:val="00A255CE"/>
    <w:rsid w:val="00A41899"/>
    <w:rsid w:val="00A428F7"/>
    <w:rsid w:val="00A42A86"/>
    <w:rsid w:val="00A45514"/>
    <w:rsid w:val="00A4587B"/>
    <w:rsid w:val="00A50433"/>
    <w:rsid w:val="00A56344"/>
    <w:rsid w:val="00A609BD"/>
    <w:rsid w:val="00A6136C"/>
    <w:rsid w:val="00A637C5"/>
    <w:rsid w:val="00A666E4"/>
    <w:rsid w:val="00A731BB"/>
    <w:rsid w:val="00A778DB"/>
    <w:rsid w:val="00A80AC6"/>
    <w:rsid w:val="00A823FF"/>
    <w:rsid w:val="00A84274"/>
    <w:rsid w:val="00A84382"/>
    <w:rsid w:val="00A86189"/>
    <w:rsid w:val="00A86206"/>
    <w:rsid w:val="00A87C95"/>
    <w:rsid w:val="00A9001F"/>
    <w:rsid w:val="00A92517"/>
    <w:rsid w:val="00A94DEC"/>
    <w:rsid w:val="00AA19D3"/>
    <w:rsid w:val="00AA1D77"/>
    <w:rsid w:val="00AA68CD"/>
    <w:rsid w:val="00AA6B02"/>
    <w:rsid w:val="00AB07D0"/>
    <w:rsid w:val="00AB3D9A"/>
    <w:rsid w:val="00AB3ED9"/>
    <w:rsid w:val="00AB4D48"/>
    <w:rsid w:val="00AC1882"/>
    <w:rsid w:val="00AC2FBF"/>
    <w:rsid w:val="00AC301F"/>
    <w:rsid w:val="00AC38DE"/>
    <w:rsid w:val="00AC3916"/>
    <w:rsid w:val="00AD4A43"/>
    <w:rsid w:val="00AD50E2"/>
    <w:rsid w:val="00AD5FFE"/>
    <w:rsid w:val="00AE1DCE"/>
    <w:rsid w:val="00AE26EB"/>
    <w:rsid w:val="00AE5395"/>
    <w:rsid w:val="00AF240E"/>
    <w:rsid w:val="00AF2652"/>
    <w:rsid w:val="00AF36C4"/>
    <w:rsid w:val="00AF3C16"/>
    <w:rsid w:val="00AF5AFA"/>
    <w:rsid w:val="00AF65CA"/>
    <w:rsid w:val="00B012A6"/>
    <w:rsid w:val="00B02C2C"/>
    <w:rsid w:val="00B04535"/>
    <w:rsid w:val="00B067F8"/>
    <w:rsid w:val="00B13E33"/>
    <w:rsid w:val="00B17C99"/>
    <w:rsid w:val="00B2312F"/>
    <w:rsid w:val="00B243BB"/>
    <w:rsid w:val="00B25661"/>
    <w:rsid w:val="00B40170"/>
    <w:rsid w:val="00B41C6A"/>
    <w:rsid w:val="00B438DE"/>
    <w:rsid w:val="00B45BC6"/>
    <w:rsid w:val="00B464D3"/>
    <w:rsid w:val="00B507D1"/>
    <w:rsid w:val="00B62560"/>
    <w:rsid w:val="00B705DD"/>
    <w:rsid w:val="00B718E9"/>
    <w:rsid w:val="00B71AF1"/>
    <w:rsid w:val="00B750EA"/>
    <w:rsid w:val="00B76685"/>
    <w:rsid w:val="00B77961"/>
    <w:rsid w:val="00B8216E"/>
    <w:rsid w:val="00B822E0"/>
    <w:rsid w:val="00B823DA"/>
    <w:rsid w:val="00B937F9"/>
    <w:rsid w:val="00BA11E7"/>
    <w:rsid w:val="00BA1A9B"/>
    <w:rsid w:val="00BA335F"/>
    <w:rsid w:val="00BA524D"/>
    <w:rsid w:val="00BB0A50"/>
    <w:rsid w:val="00BB3B5E"/>
    <w:rsid w:val="00BC1D28"/>
    <w:rsid w:val="00BC5DCD"/>
    <w:rsid w:val="00BC7248"/>
    <w:rsid w:val="00BD3009"/>
    <w:rsid w:val="00BD3548"/>
    <w:rsid w:val="00BD47D7"/>
    <w:rsid w:val="00BE3767"/>
    <w:rsid w:val="00BE40B1"/>
    <w:rsid w:val="00BF1DB8"/>
    <w:rsid w:val="00C001AB"/>
    <w:rsid w:val="00C00703"/>
    <w:rsid w:val="00C00D2E"/>
    <w:rsid w:val="00C03C58"/>
    <w:rsid w:val="00C0434C"/>
    <w:rsid w:val="00C20DC9"/>
    <w:rsid w:val="00C231A4"/>
    <w:rsid w:val="00C24F73"/>
    <w:rsid w:val="00C26038"/>
    <w:rsid w:val="00C3062B"/>
    <w:rsid w:val="00C344F0"/>
    <w:rsid w:val="00C367DC"/>
    <w:rsid w:val="00C37A30"/>
    <w:rsid w:val="00C40160"/>
    <w:rsid w:val="00C407E9"/>
    <w:rsid w:val="00C45E7B"/>
    <w:rsid w:val="00C54829"/>
    <w:rsid w:val="00C55126"/>
    <w:rsid w:val="00C5516D"/>
    <w:rsid w:val="00C601AD"/>
    <w:rsid w:val="00C606B7"/>
    <w:rsid w:val="00C61C2A"/>
    <w:rsid w:val="00C6293E"/>
    <w:rsid w:val="00C6763E"/>
    <w:rsid w:val="00C73DA1"/>
    <w:rsid w:val="00C76611"/>
    <w:rsid w:val="00C76FDD"/>
    <w:rsid w:val="00C8085E"/>
    <w:rsid w:val="00C83A60"/>
    <w:rsid w:val="00CA3FA0"/>
    <w:rsid w:val="00CA6D7C"/>
    <w:rsid w:val="00CB08C6"/>
    <w:rsid w:val="00CB1BF4"/>
    <w:rsid w:val="00CB3500"/>
    <w:rsid w:val="00CD1319"/>
    <w:rsid w:val="00CD5275"/>
    <w:rsid w:val="00CD64B3"/>
    <w:rsid w:val="00CD7061"/>
    <w:rsid w:val="00CE02BE"/>
    <w:rsid w:val="00CE0AAA"/>
    <w:rsid w:val="00CE247B"/>
    <w:rsid w:val="00CE3E24"/>
    <w:rsid w:val="00CE4DD6"/>
    <w:rsid w:val="00CE5882"/>
    <w:rsid w:val="00CE642F"/>
    <w:rsid w:val="00CF3E7A"/>
    <w:rsid w:val="00CF4452"/>
    <w:rsid w:val="00CF5372"/>
    <w:rsid w:val="00D020EA"/>
    <w:rsid w:val="00D02464"/>
    <w:rsid w:val="00D031FF"/>
    <w:rsid w:val="00D0381F"/>
    <w:rsid w:val="00D0540A"/>
    <w:rsid w:val="00D06D81"/>
    <w:rsid w:val="00D07667"/>
    <w:rsid w:val="00D12F8A"/>
    <w:rsid w:val="00D24CF1"/>
    <w:rsid w:val="00D30B2B"/>
    <w:rsid w:val="00D31BF6"/>
    <w:rsid w:val="00D32F5D"/>
    <w:rsid w:val="00D34F35"/>
    <w:rsid w:val="00D36136"/>
    <w:rsid w:val="00D3798F"/>
    <w:rsid w:val="00D440D5"/>
    <w:rsid w:val="00D47ACD"/>
    <w:rsid w:val="00D47E1B"/>
    <w:rsid w:val="00D50821"/>
    <w:rsid w:val="00D5205F"/>
    <w:rsid w:val="00D5653D"/>
    <w:rsid w:val="00D617CE"/>
    <w:rsid w:val="00D63245"/>
    <w:rsid w:val="00D6418C"/>
    <w:rsid w:val="00D642D1"/>
    <w:rsid w:val="00D67D17"/>
    <w:rsid w:val="00D82D3C"/>
    <w:rsid w:val="00D83A36"/>
    <w:rsid w:val="00D84FB2"/>
    <w:rsid w:val="00D854EB"/>
    <w:rsid w:val="00D85577"/>
    <w:rsid w:val="00D92720"/>
    <w:rsid w:val="00D96AC8"/>
    <w:rsid w:val="00DA06E4"/>
    <w:rsid w:val="00DA0B0A"/>
    <w:rsid w:val="00DA18FE"/>
    <w:rsid w:val="00DA2C94"/>
    <w:rsid w:val="00DA51B2"/>
    <w:rsid w:val="00DB3424"/>
    <w:rsid w:val="00DB410E"/>
    <w:rsid w:val="00DB777D"/>
    <w:rsid w:val="00DC1D08"/>
    <w:rsid w:val="00DC32FA"/>
    <w:rsid w:val="00DC3AEF"/>
    <w:rsid w:val="00DC3CD2"/>
    <w:rsid w:val="00DC4584"/>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0BD2"/>
    <w:rsid w:val="00DF2790"/>
    <w:rsid w:val="00DF601B"/>
    <w:rsid w:val="00DF7C70"/>
    <w:rsid w:val="00E0026D"/>
    <w:rsid w:val="00E02DF9"/>
    <w:rsid w:val="00E068BC"/>
    <w:rsid w:val="00E07E28"/>
    <w:rsid w:val="00E10458"/>
    <w:rsid w:val="00E123BF"/>
    <w:rsid w:val="00E13D81"/>
    <w:rsid w:val="00E15D66"/>
    <w:rsid w:val="00E16315"/>
    <w:rsid w:val="00E16D26"/>
    <w:rsid w:val="00E17F88"/>
    <w:rsid w:val="00E222C4"/>
    <w:rsid w:val="00E25049"/>
    <w:rsid w:val="00E25861"/>
    <w:rsid w:val="00E26B1C"/>
    <w:rsid w:val="00E30566"/>
    <w:rsid w:val="00E30A31"/>
    <w:rsid w:val="00E3202F"/>
    <w:rsid w:val="00E35373"/>
    <w:rsid w:val="00E3575B"/>
    <w:rsid w:val="00E376B3"/>
    <w:rsid w:val="00E40AD9"/>
    <w:rsid w:val="00E42384"/>
    <w:rsid w:val="00E4285A"/>
    <w:rsid w:val="00E44388"/>
    <w:rsid w:val="00E469AA"/>
    <w:rsid w:val="00E507D4"/>
    <w:rsid w:val="00E541CE"/>
    <w:rsid w:val="00E54235"/>
    <w:rsid w:val="00E55C0F"/>
    <w:rsid w:val="00E5753E"/>
    <w:rsid w:val="00E57B5A"/>
    <w:rsid w:val="00E60DFD"/>
    <w:rsid w:val="00E638E3"/>
    <w:rsid w:val="00E645DF"/>
    <w:rsid w:val="00E665E0"/>
    <w:rsid w:val="00E66BC4"/>
    <w:rsid w:val="00E72B89"/>
    <w:rsid w:val="00E72D51"/>
    <w:rsid w:val="00E72F57"/>
    <w:rsid w:val="00E740DD"/>
    <w:rsid w:val="00E741B4"/>
    <w:rsid w:val="00E76443"/>
    <w:rsid w:val="00E773B1"/>
    <w:rsid w:val="00E81114"/>
    <w:rsid w:val="00E8158F"/>
    <w:rsid w:val="00E82C15"/>
    <w:rsid w:val="00E831E2"/>
    <w:rsid w:val="00E837E6"/>
    <w:rsid w:val="00E8553E"/>
    <w:rsid w:val="00E86C03"/>
    <w:rsid w:val="00E9528E"/>
    <w:rsid w:val="00E969B8"/>
    <w:rsid w:val="00E9745D"/>
    <w:rsid w:val="00EA268B"/>
    <w:rsid w:val="00EA69C9"/>
    <w:rsid w:val="00EB02A7"/>
    <w:rsid w:val="00EB5A49"/>
    <w:rsid w:val="00EC0CAA"/>
    <w:rsid w:val="00EC1BBD"/>
    <w:rsid w:val="00EC2072"/>
    <w:rsid w:val="00EC287D"/>
    <w:rsid w:val="00EC30B1"/>
    <w:rsid w:val="00EC446B"/>
    <w:rsid w:val="00EC4FAE"/>
    <w:rsid w:val="00EC6FEE"/>
    <w:rsid w:val="00EE1B90"/>
    <w:rsid w:val="00EE27C1"/>
    <w:rsid w:val="00EE3373"/>
    <w:rsid w:val="00EE6F2C"/>
    <w:rsid w:val="00EF1158"/>
    <w:rsid w:val="00EF2446"/>
    <w:rsid w:val="00EF69EC"/>
    <w:rsid w:val="00F0105B"/>
    <w:rsid w:val="00F01F00"/>
    <w:rsid w:val="00F02324"/>
    <w:rsid w:val="00F031AA"/>
    <w:rsid w:val="00F04F42"/>
    <w:rsid w:val="00F0752E"/>
    <w:rsid w:val="00F126F8"/>
    <w:rsid w:val="00F15030"/>
    <w:rsid w:val="00F16E89"/>
    <w:rsid w:val="00F17D98"/>
    <w:rsid w:val="00F20F03"/>
    <w:rsid w:val="00F223BA"/>
    <w:rsid w:val="00F238BD"/>
    <w:rsid w:val="00F24DA6"/>
    <w:rsid w:val="00F274D9"/>
    <w:rsid w:val="00F3143A"/>
    <w:rsid w:val="00F32D1E"/>
    <w:rsid w:val="00F33C06"/>
    <w:rsid w:val="00F41890"/>
    <w:rsid w:val="00F4335C"/>
    <w:rsid w:val="00F4423F"/>
    <w:rsid w:val="00F53C31"/>
    <w:rsid w:val="00F541D2"/>
    <w:rsid w:val="00F5556F"/>
    <w:rsid w:val="00F5645D"/>
    <w:rsid w:val="00F5788B"/>
    <w:rsid w:val="00F604BC"/>
    <w:rsid w:val="00F65DAB"/>
    <w:rsid w:val="00F67DD7"/>
    <w:rsid w:val="00F72C3B"/>
    <w:rsid w:val="00F763B6"/>
    <w:rsid w:val="00F772D3"/>
    <w:rsid w:val="00F7772A"/>
    <w:rsid w:val="00F80C8B"/>
    <w:rsid w:val="00F8241C"/>
    <w:rsid w:val="00F837BB"/>
    <w:rsid w:val="00F8542E"/>
    <w:rsid w:val="00F907A1"/>
    <w:rsid w:val="00F93856"/>
    <w:rsid w:val="00F9709E"/>
    <w:rsid w:val="00FA75B2"/>
    <w:rsid w:val="00FB3246"/>
    <w:rsid w:val="00FB3426"/>
    <w:rsid w:val="00FB3F4E"/>
    <w:rsid w:val="00FB6978"/>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discussionpointChar">
    <w:name w:val="discussion point Char"/>
    <w:link w:val="discussionpoint"/>
    <w:locked/>
    <w:rsid w:val="002A23E8"/>
    <w:rPr>
      <w:rFonts w:ascii="Batang" w:eastAsia="Batang" w:hAnsi="Batang"/>
    </w:rPr>
  </w:style>
  <w:style w:type="paragraph" w:customStyle="1" w:styleId="discussionpoint">
    <w:name w:val="discussion point"/>
    <w:basedOn w:val="a0"/>
    <w:link w:val="discussionpointChar"/>
    <w:rsid w:val="002A23E8"/>
    <w:pPr>
      <w:widowControl/>
      <w:overflowPunct w:val="0"/>
      <w:autoSpaceDE w:val="0"/>
      <w:autoSpaceDN w:val="0"/>
      <w:snapToGrid w:val="0"/>
      <w:spacing w:after="60" w:line="252" w:lineRule="auto"/>
    </w:pPr>
    <w:rPr>
      <w:rFonts w:ascii="Batang" w:eastAsia="Batang" w:hAnsi="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29200577">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64674851">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3056783">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6222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2021-11-05T06:33:00Z</dcterms:modified>
</cp:coreProperties>
</file>